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FB3C14">
            <w:pPr>
              <w:jc w:val="both"/>
              <w:rPr>
                <w:rFonts w:ascii="Arial (W1)" w:hAnsi="Arial (W1)"/>
                <w:b/>
                <w:bCs/>
                <w:sz w:val="28"/>
                <w:szCs w:val="28"/>
              </w:rPr>
            </w:pPr>
            <w:r>
              <w:rPr>
                <w:rFonts w:hint="cs"/>
                <w:b/>
                <w:bCs/>
                <w:sz w:val="28"/>
                <w:rtl/>
              </w:rPr>
              <w:t>ל</w:t>
            </w:r>
            <w:r w:rsidR="006816EC">
              <w:rPr>
                <w:rFonts w:hint="cs"/>
                <w:b/>
                <w:bCs/>
                <w:sz w:val="28"/>
                <w:rtl/>
              </w:rPr>
              <w:t xml:space="preserve">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מירה רום פלאי</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C2130D" w:rsidRDefault="00434D56" w:rsidP="007F4F55">
                <w:pPr>
                  <w:rPr>
                    <w:rFonts w:ascii="Arial (W1)" w:hAnsi="Arial (W1)"/>
                    <w:b/>
                    <w:bCs/>
                    <w:noProof w:val="0"/>
                    <w:sz w:val="28"/>
                    <w:szCs w:val="28"/>
                  </w:rPr>
                </w:pPr>
                <w:r>
                  <w:rPr>
                    <w:rFonts w:hint="cs"/>
                    <w:b/>
                    <w:bCs/>
                    <w:noProof w:val="0"/>
                    <w:sz w:val="28"/>
                    <w:rtl/>
                  </w:rPr>
                  <w:t>מבקש</w:t>
                </w:r>
              </w:p>
            </w:sdtContent>
          </w:sdt>
        </w:tc>
        <w:tc>
          <w:tcPr>
            <w:tcW w:w="5571" w:type="dxa"/>
          </w:tcPr>
          <w:p w:rsidR="006816EC" w:rsidRDefault="006816EC">
            <w:pPr>
              <w:rPr>
                <w:rFonts w:ascii="Arial (W1)" w:hAnsi="Arial (W1)"/>
                <w:b/>
                <w:bCs/>
                <w:noProof w:val="0"/>
                <w:sz w:val="28"/>
                <w:szCs w:val="28"/>
                <w:rtl/>
              </w:rPr>
            </w:pPr>
          </w:p>
          <w:p w:rsidR="007F4F55" w:rsidRDefault="00FF2167" w:rsidP="005B50E1">
            <w:pPr>
              <w:rPr>
                <w:rFonts w:ascii="Arial" w:hAnsi="Arial"/>
                <w:b/>
                <w:bCs/>
                <w:noProof w:val="0"/>
                <w:sz w:val="26"/>
                <w:szCs w:val="26"/>
                <w:rtl/>
              </w:rPr>
            </w:pPr>
            <w:sdt>
              <w:sdtPr>
                <w:rPr>
                  <w:rFonts w:hint="cs"/>
                  <w:b/>
                  <w:bCs/>
                  <w:noProof w:val="0"/>
                  <w:sz w:val="28"/>
                  <w:rtl/>
                </w:rPr>
                <w:alias w:val="1486"/>
                <w:tag w:val="1486"/>
                <w:id w:val="860085251"/>
                <w:text w:multiLine="1"/>
              </w:sdtPr>
              <w:sdtEndPr/>
              <w:sdtContent>
                <w:r w:rsidR="007F4F55">
                  <w:rPr>
                    <w:rFonts w:hint="cs"/>
                    <w:b/>
                    <w:bCs/>
                    <w:noProof w:val="0"/>
                    <w:sz w:val="28"/>
                    <w:rtl/>
                  </w:rPr>
                  <w:t>מ</w:t>
                </w:r>
                <w:r w:rsidR="005B50E1">
                  <w:rPr>
                    <w:rFonts w:hint="cs"/>
                    <w:b/>
                    <w:bCs/>
                    <w:noProof w:val="0"/>
                    <w:sz w:val="28"/>
                    <w:rtl/>
                  </w:rPr>
                  <w:t>' ש'</w:t>
                </w:r>
              </w:sdtContent>
            </w:sdt>
            <w:r w:rsidR="007F4F55" w:rsidRPr="009C358E">
              <w:rPr>
                <w:rFonts w:hint="cs"/>
                <w:b/>
                <w:bCs/>
                <w:noProof w:val="0"/>
                <w:sz w:val="28"/>
                <w:rtl/>
              </w:rPr>
              <w:t xml:space="preserve"> </w:t>
            </w:r>
          </w:p>
          <w:p w:rsidR="007F4F55" w:rsidRPr="007F4F55" w:rsidRDefault="007F4F55" w:rsidP="000E000C">
            <w:pPr>
              <w:rPr>
                <w:rFonts w:ascii="Arial" w:hAnsi="Arial"/>
                <w:b/>
                <w:bCs/>
                <w:noProof w:val="0"/>
              </w:rPr>
            </w:pPr>
            <w:r w:rsidRPr="007F4F55">
              <w:rPr>
                <w:rFonts w:ascii="Arial" w:hAnsi="Arial"/>
                <w:b/>
                <w:bCs/>
                <w:noProof w:val="0"/>
                <w:rtl/>
              </w:rPr>
              <w:t>ע"י ב"כ עוה"ד</w:t>
            </w:r>
            <w:r w:rsidRPr="007F4F55">
              <w:rPr>
                <w:rFonts w:ascii="Arial" w:hAnsi="Arial" w:hint="cs"/>
                <w:b/>
                <w:bCs/>
                <w:noProof w:val="0"/>
                <w:rtl/>
              </w:rPr>
              <w:t xml:space="preserve"> רן רייכמן</w:t>
            </w:r>
          </w:p>
          <w:p w:rsidR="006816EC" w:rsidRPr="007F4F55" w:rsidRDefault="006816EC">
            <w:pPr>
              <w:rPr>
                <w:rFonts w:ascii="Arial (W1)" w:hAnsi="Arial (W1)"/>
                <w:b/>
                <w:bCs/>
                <w:noProof w:val="0"/>
              </w:rPr>
            </w:pPr>
          </w:p>
        </w:tc>
      </w:tr>
      <w:tr w:rsidR="006816EC" w:rsidTr="006816EC">
        <w:trPr>
          <w:jc w:val="center"/>
        </w:trPr>
        <w:tc>
          <w:tcPr>
            <w:tcW w:w="8820" w:type="dxa"/>
            <w:gridSpan w:val="3"/>
          </w:tcPr>
          <w:p w:rsidR="006816EC"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FF2167" w:rsidP="007F4F55">
            <w:pPr>
              <w:rPr>
                <w:rFonts w:ascii="Arial (W1)" w:hAnsi="Arial (W1)"/>
                <w:b/>
                <w:bCs/>
                <w:noProof w:val="0"/>
                <w:sz w:val="28"/>
                <w:szCs w:val="28"/>
              </w:rPr>
            </w:pPr>
            <w:sdt>
              <w:sdtPr>
                <w:rPr>
                  <w:rFonts w:hint="cs"/>
                  <w:rtl/>
                </w:rPr>
                <w:alias w:val="1184"/>
                <w:tag w:val="1184"/>
                <w:id w:val="-910234160"/>
                <w:text w:multiLine="1"/>
              </w:sdtPr>
              <w:sdtEndPr/>
              <w:sdtContent>
                <w:r w:rsidR="007F4F55">
                  <w:rPr>
                    <w:rFonts w:hint="cs"/>
                    <w:b/>
                    <w:bCs/>
                    <w:noProof w:val="0"/>
                    <w:sz w:val="28"/>
                    <w:rtl/>
                  </w:rPr>
                  <w:t>מתנגדים</w:t>
                </w:r>
              </w:sdtContent>
            </w:sdt>
          </w:p>
        </w:tc>
        <w:tc>
          <w:tcPr>
            <w:tcW w:w="5571" w:type="dxa"/>
          </w:tcPr>
          <w:p w:rsidR="006816EC" w:rsidRDefault="006816EC">
            <w:pPr>
              <w:rPr>
                <w:rFonts w:ascii="Arial (W1)" w:hAnsi="Arial (W1)"/>
                <w:b/>
                <w:bCs/>
                <w:noProof w:val="0"/>
                <w:sz w:val="28"/>
                <w:szCs w:val="28"/>
                <w:rtl/>
              </w:rPr>
            </w:pPr>
          </w:p>
          <w:p w:rsidR="007F4F55" w:rsidRDefault="00FF2167" w:rsidP="005B50E1">
            <w:pPr>
              <w:rPr>
                <w:rFonts w:ascii="Arial (W1)" w:hAnsi="Arial (W1)"/>
                <w:b/>
                <w:bCs/>
                <w:noProof w:val="0"/>
                <w:sz w:val="28"/>
                <w:szCs w:val="28"/>
              </w:rPr>
            </w:pPr>
            <w:sdt>
              <w:sdtPr>
                <w:rPr>
                  <w:rFonts w:hint="cs"/>
                  <w:b/>
                  <w:bCs/>
                  <w:noProof w:val="0"/>
                  <w:sz w:val="28"/>
                  <w:rtl/>
                </w:rPr>
                <w:alias w:val="1462"/>
                <w:tag w:val="1462"/>
                <w:id w:val="-1143353124"/>
                <w:text w:multiLine="1"/>
              </w:sdtPr>
              <w:sdtEndPr/>
              <w:sdtContent>
                <w:r w:rsidR="007F4F55">
                  <w:rPr>
                    <w:rFonts w:hint="cs"/>
                    <w:b/>
                    <w:bCs/>
                    <w:noProof w:val="0"/>
                    <w:sz w:val="28"/>
                    <w:rtl/>
                  </w:rPr>
                  <w:t>1</w:t>
                </w:r>
              </w:sdtContent>
            </w:sdt>
            <w:r w:rsidR="007F4F55">
              <w:rPr>
                <w:rFonts w:hint="cs"/>
                <w:b/>
                <w:bCs/>
                <w:noProof w:val="0"/>
                <w:sz w:val="28"/>
                <w:rtl/>
              </w:rPr>
              <w:t>.</w:t>
            </w:r>
            <w:sdt>
              <w:sdtPr>
                <w:rPr>
                  <w:rFonts w:hint="cs"/>
                  <w:b/>
                  <w:bCs/>
                  <w:noProof w:val="0"/>
                  <w:sz w:val="28"/>
                  <w:rtl/>
                </w:rPr>
                <w:alias w:val="1478"/>
                <w:tag w:val="1478"/>
                <w:id w:val="160126198"/>
                <w:text w:multiLine="1"/>
              </w:sdtPr>
              <w:sdtEndPr/>
              <w:sdtContent>
                <w:r w:rsidR="005B50E1">
                  <w:rPr>
                    <w:rFonts w:hint="cs"/>
                    <w:b/>
                    <w:bCs/>
                    <w:noProof w:val="0"/>
                    <w:sz w:val="28"/>
                    <w:rtl/>
                  </w:rPr>
                  <w:t xml:space="preserve"> </w:t>
                </w:r>
                <w:r w:rsidR="007F4F55">
                  <w:rPr>
                    <w:rFonts w:hint="cs"/>
                    <w:b/>
                    <w:bCs/>
                    <w:noProof w:val="0"/>
                    <w:sz w:val="28"/>
                    <w:rtl/>
                  </w:rPr>
                  <w:t>י</w:t>
                </w:r>
                <w:r w:rsidR="005B50E1">
                  <w:rPr>
                    <w:rFonts w:hint="cs"/>
                    <w:b/>
                    <w:bCs/>
                    <w:noProof w:val="0"/>
                    <w:sz w:val="28"/>
                    <w:rtl/>
                  </w:rPr>
                  <w:t>'</w:t>
                </w:r>
                <w:r w:rsidR="007F4F55">
                  <w:rPr>
                    <w:rFonts w:hint="cs"/>
                    <w:b/>
                    <w:bCs/>
                    <w:noProof w:val="0"/>
                    <w:sz w:val="28"/>
                    <w:rtl/>
                  </w:rPr>
                  <w:t xml:space="preserve"> ש</w:t>
                </w:r>
                <w:r w:rsidR="005B50E1">
                  <w:rPr>
                    <w:rFonts w:hint="cs"/>
                    <w:b/>
                    <w:bCs/>
                    <w:noProof w:val="0"/>
                    <w:sz w:val="28"/>
                    <w:rtl/>
                  </w:rPr>
                  <w:t>'</w:t>
                </w:r>
              </w:sdtContent>
            </w:sdt>
            <w:r w:rsidR="007F4F55" w:rsidRPr="009C358E">
              <w:rPr>
                <w:rFonts w:hint="cs"/>
                <w:b/>
                <w:bCs/>
                <w:noProof w:val="0"/>
                <w:sz w:val="28"/>
                <w:rtl/>
              </w:rPr>
              <w:t xml:space="preserve"> </w:t>
            </w:r>
          </w:p>
          <w:p w:rsidR="007F4F55" w:rsidRDefault="00FF2167" w:rsidP="005B50E1">
            <w:pPr>
              <w:rPr>
                <w:rFonts w:ascii="Arial (W1)" w:hAnsi="Arial (W1)"/>
                <w:b/>
                <w:bCs/>
                <w:noProof w:val="0"/>
                <w:sz w:val="28"/>
                <w:szCs w:val="28"/>
              </w:rPr>
            </w:pPr>
            <w:sdt>
              <w:sdtPr>
                <w:rPr>
                  <w:rFonts w:hint="cs"/>
                  <w:b/>
                  <w:bCs/>
                  <w:noProof w:val="0"/>
                  <w:sz w:val="28"/>
                  <w:rtl/>
                </w:rPr>
                <w:alias w:val="1462"/>
                <w:tag w:val="1462"/>
                <w:id w:val="-306244440"/>
                <w:text w:multiLine="1"/>
              </w:sdtPr>
              <w:sdtEndPr/>
              <w:sdtContent>
                <w:r w:rsidR="007F4F55">
                  <w:rPr>
                    <w:rFonts w:hint="cs"/>
                    <w:b/>
                    <w:bCs/>
                    <w:noProof w:val="0"/>
                    <w:sz w:val="28"/>
                    <w:rtl/>
                  </w:rPr>
                  <w:t>2</w:t>
                </w:r>
              </w:sdtContent>
            </w:sdt>
            <w:r w:rsidR="007F4F55">
              <w:rPr>
                <w:rFonts w:hint="cs"/>
                <w:b/>
                <w:bCs/>
                <w:noProof w:val="0"/>
                <w:sz w:val="28"/>
                <w:rtl/>
              </w:rPr>
              <w:t>.</w:t>
            </w:r>
            <w:sdt>
              <w:sdtPr>
                <w:rPr>
                  <w:rFonts w:hint="cs"/>
                  <w:b/>
                  <w:bCs/>
                  <w:noProof w:val="0"/>
                  <w:sz w:val="28"/>
                  <w:rtl/>
                </w:rPr>
                <w:alias w:val="1478"/>
                <w:tag w:val="1478"/>
                <w:id w:val="-1438599975"/>
                <w:text w:multiLine="1"/>
              </w:sdtPr>
              <w:sdtEndPr/>
              <w:sdtContent>
                <w:r w:rsidR="005B50E1">
                  <w:rPr>
                    <w:rFonts w:hint="cs"/>
                    <w:b/>
                    <w:bCs/>
                    <w:noProof w:val="0"/>
                    <w:sz w:val="28"/>
                    <w:rtl/>
                  </w:rPr>
                  <w:t xml:space="preserve"> </w:t>
                </w:r>
                <w:r w:rsidR="007F4F55">
                  <w:rPr>
                    <w:rFonts w:hint="cs"/>
                    <w:b/>
                    <w:bCs/>
                    <w:noProof w:val="0"/>
                    <w:sz w:val="28"/>
                    <w:rtl/>
                  </w:rPr>
                  <w:t>ר</w:t>
                </w:r>
                <w:r w:rsidR="005B50E1">
                  <w:rPr>
                    <w:rFonts w:hint="cs"/>
                    <w:b/>
                    <w:bCs/>
                    <w:noProof w:val="0"/>
                    <w:sz w:val="28"/>
                    <w:rtl/>
                  </w:rPr>
                  <w:t>'</w:t>
                </w:r>
                <w:r w:rsidR="007F4F55">
                  <w:rPr>
                    <w:rFonts w:hint="cs"/>
                    <w:b/>
                    <w:bCs/>
                    <w:noProof w:val="0"/>
                    <w:sz w:val="28"/>
                    <w:rtl/>
                  </w:rPr>
                  <w:t xml:space="preserve"> ש</w:t>
                </w:r>
                <w:r w:rsidR="005B50E1">
                  <w:rPr>
                    <w:rFonts w:hint="cs"/>
                    <w:b/>
                    <w:bCs/>
                    <w:noProof w:val="0"/>
                    <w:sz w:val="28"/>
                    <w:rtl/>
                  </w:rPr>
                  <w:t>'</w:t>
                </w:r>
              </w:sdtContent>
            </w:sdt>
            <w:r w:rsidR="007F4F55" w:rsidRPr="009C358E">
              <w:rPr>
                <w:rFonts w:hint="cs"/>
                <w:b/>
                <w:bCs/>
                <w:noProof w:val="0"/>
                <w:sz w:val="28"/>
                <w:rtl/>
              </w:rPr>
              <w:t xml:space="preserve"> </w:t>
            </w:r>
          </w:p>
          <w:p w:rsidR="007F4F55" w:rsidRDefault="00FF2167" w:rsidP="005B50E1">
            <w:pPr>
              <w:rPr>
                <w:rFonts w:ascii="Arial (W1)" w:hAnsi="Arial (W1)"/>
                <w:b/>
                <w:bCs/>
                <w:noProof w:val="0"/>
                <w:sz w:val="28"/>
                <w:szCs w:val="28"/>
              </w:rPr>
            </w:pPr>
            <w:sdt>
              <w:sdtPr>
                <w:rPr>
                  <w:rFonts w:hint="cs"/>
                  <w:b/>
                  <w:bCs/>
                  <w:noProof w:val="0"/>
                  <w:sz w:val="28"/>
                  <w:rtl/>
                </w:rPr>
                <w:alias w:val="1462"/>
                <w:tag w:val="1462"/>
                <w:id w:val="558062610"/>
                <w:text w:multiLine="1"/>
              </w:sdtPr>
              <w:sdtEndPr/>
              <w:sdtContent>
                <w:r w:rsidR="007F4F55">
                  <w:rPr>
                    <w:rFonts w:hint="cs"/>
                    <w:b/>
                    <w:bCs/>
                    <w:noProof w:val="0"/>
                    <w:sz w:val="28"/>
                    <w:rtl/>
                  </w:rPr>
                  <w:t>3</w:t>
                </w:r>
              </w:sdtContent>
            </w:sdt>
            <w:r w:rsidR="007F4F55">
              <w:rPr>
                <w:rFonts w:hint="cs"/>
                <w:b/>
                <w:bCs/>
                <w:noProof w:val="0"/>
                <w:sz w:val="28"/>
                <w:rtl/>
              </w:rPr>
              <w:t>.</w:t>
            </w:r>
            <w:sdt>
              <w:sdtPr>
                <w:rPr>
                  <w:rFonts w:hint="cs"/>
                  <w:b/>
                  <w:bCs/>
                  <w:noProof w:val="0"/>
                  <w:sz w:val="28"/>
                  <w:rtl/>
                </w:rPr>
                <w:alias w:val="1478"/>
                <w:tag w:val="1478"/>
                <w:id w:val="-1215041913"/>
                <w:text w:multiLine="1"/>
              </w:sdtPr>
              <w:sdtEndPr/>
              <w:sdtContent>
                <w:r w:rsidR="005B50E1">
                  <w:rPr>
                    <w:rFonts w:hint="cs"/>
                    <w:b/>
                    <w:bCs/>
                    <w:noProof w:val="0"/>
                    <w:sz w:val="28"/>
                    <w:rtl/>
                  </w:rPr>
                  <w:t xml:space="preserve"> </w:t>
                </w:r>
                <w:r w:rsidR="007F4F55">
                  <w:rPr>
                    <w:rFonts w:hint="cs"/>
                    <w:b/>
                    <w:bCs/>
                    <w:noProof w:val="0"/>
                    <w:sz w:val="28"/>
                    <w:rtl/>
                  </w:rPr>
                  <w:t>י</w:t>
                </w:r>
                <w:r w:rsidR="005B50E1">
                  <w:rPr>
                    <w:rFonts w:hint="cs"/>
                    <w:b/>
                    <w:bCs/>
                    <w:noProof w:val="0"/>
                    <w:sz w:val="28"/>
                    <w:rtl/>
                  </w:rPr>
                  <w:t>'</w:t>
                </w:r>
                <w:r w:rsidR="007F4F55">
                  <w:rPr>
                    <w:rFonts w:hint="cs"/>
                    <w:b/>
                    <w:bCs/>
                    <w:noProof w:val="0"/>
                    <w:sz w:val="28"/>
                    <w:rtl/>
                  </w:rPr>
                  <w:t xml:space="preserve"> ש</w:t>
                </w:r>
                <w:r w:rsidR="005B50E1">
                  <w:rPr>
                    <w:rFonts w:hint="cs"/>
                    <w:b/>
                    <w:bCs/>
                    <w:noProof w:val="0"/>
                    <w:sz w:val="28"/>
                    <w:rtl/>
                  </w:rPr>
                  <w:t>'</w:t>
                </w:r>
              </w:sdtContent>
            </w:sdt>
            <w:r w:rsidR="007F4F55" w:rsidRPr="009C358E">
              <w:rPr>
                <w:rFonts w:hint="cs"/>
                <w:b/>
                <w:bCs/>
                <w:noProof w:val="0"/>
                <w:sz w:val="28"/>
                <w:rtl/>
              </w:rPr>
              <w:t xml:space="preserve"> </w:t>
            </w:r>
          </w:p>
          <w:p w:rsidR="007F4F55" w:rsidRDefault="00FF2167" w:rsidP="005B50E1">
            <w:pPr>
              <w:rPr>
                <w:rFonts w:ascii="Arial (W1)" w:hAnsi="Arial (W1)"/>
                <w:b/>
                <w:bCs/>
                <w:noProof w:val="0"/>
                <w:sz w:val="28"/>
                <w:szCs w:val="28"/>
              </w:rPr>
            </w:pPr>
            <w:sdt>
              <w:sdtPr>
                <w:rPr>
                  <w:rFonts w:hint="cs"/>
                  <w:b/>
                  <w:bCs/>
                  <w:noProof w:val="0"/>
                  <w:sz w:val="28"/>
                  <w:rtl/>
                </w:rPr>
                <w:alias w:val="1462"/>
                <w:tag w:val="1462"/>
                <w:id w:val="-2043965454"/>
                <w:text w:multiLine="1"/>
              </w:sdtPr>
              <w:sdtEndPr/>
              <w:sdtContent>
                <w:r w:rsidR="007F4F55">
                  <w:rPr>
                    <w:rFonts w:hint="cs"/>
                    <w:b/>
                    <w:bCs/>
                    <w:noProof w:val="0"/>
                    <w:sz w:val="28"/>
                    <w:rtl/>
                  </w:rPr>
                  <w:t>4</w:t>
                </w:r>
              </w:sdtContent>
            </w:sdt>
            <w:r w:rsidR="007F4F55">
              <w:rPr>
                <w:rFonts w:hint="cs"/>
                <w:b/>
                <w:bCs/>
                <w:noProof w:val="0"/>
                <w:sz w:val="28"/>
                <w:rtl/>
              </w:rPr>
              <w:t>.</w:t>
            </w:r>
            <w:r w:rsidR="005B50E1">
              <w:rPr>
                <w:rFonts w:hint="cs"/>
                <w:b/>
                <w:bCs/>
                <w:noProof w:val="0"/>
                <w:sz w:val="28"/>
                <w:rtl/>
              </w:rPr>
              <w:t xml:space="preserve"> </w:t>
            </w:r>
            <w:sdt>
              <w:sdtPr>
                <w:rPr>
                  <w:rFonts w:hint="cs"/>
                  <w:b/>
                  <w:bCs/>
                  <w:noProof w:val="0"/>
                  <w:sz w:val="28"/>
                  <w:rtl/>
                </w:rPr>
                <w:alias w:val="1478"/>
                <w:tag w:val="1478"/>
                <w:id w:val="-1265145480"/>
                <w:text w:multiLine="1"/>
              </w:sdtPr>
              <w:sdtEndPr/>
              <w:sdtContent>
                <w:r w:rsidR="007F4F55">
                  <w:rPr>
                    <w:rFonts w:hint="cs"/>
                    <w:b/>
                    <w:bCs/>
                    <w:noProof w:val="0"/>
                    <w:sz w:val="28"/>
                    <w:rtl/>
                  </w:rPr>
                  <w:t>ה</w:t>
                </w:r>
                <w:r w:rsidR="005B50E1">
                  <w:rPr>
                    <w:rFonts w:hint="cs"/>
                    <w:b/>
                    <w:bCs/>
                    <w:noProof w:val="0"/>
                    <w:sz w:val="28"/>
                    <w:rtl/>
                  </w:rPr>
                  <w:t xml:space="preserve">' </w:t>
                </w:r>
                <w:r w:rsidR="007F4F55">
                  <w:rPr>
                    <w:rFonts w:hint="cs"/>
                    <w:b/>
                    <w:bCs/>
                    <w:noProof w:val="0"/>
                    <w:sz w:val="28"/>
                    <w:rtl/>
                  </w:rPr>
                  <w:t>ע</w:t>
                </w:r>
                <w:r w:rsidR="005B50E1">
                  <w:rPr>
                    <w:rFonts w:hint="cs"/>
                    <w:b/>
                    <w:bCs/>
                    <w:noProof w:val="0"/>
                    <w:sz w:val="28"/>
                    <w:rtl/>
                  </w:rPr>
                  <w:t>'</w:t>
                </w:r>
              </w:sdtContent>
            </w:sdt>
            <w:r w:rsidR="007F4F55" w:rsidRPr="009C358E">
              <w:rPr>
                <w:rFonts w:hint="cs"/>
                <w:b/>
                <w:bCs/>
                <w:noProof w:val="0"/>
                <w:sz w:val="28"/>
                <w:rtl/>
              </w:rPr>
              <w:t xml:space="preserve"> </w:t>
            </w:r>
          </w:p>
          <w:p w:rsidR="007F4F55" w:rsidRDefault="00FF2167" w:rsidP="005B50E1">
            <w:pPr>
              <w:rPr>
                <w:rFonts w:ascii="Arial (W1)" w:hAnsi="Arial (W1)"/>
                <w:b/>
                <w:bCs/>
                <w:noProof w:val="0"/>
                <w:sz w:val="28"/>
                <w:szCs w:val="28"/>
              </w:rPr>
            </w:pPr>
            <w:sdt>
              <w:sdtPr>
                <w:rPr>
                  <w:rFonts w:hint="cs"/>
                  <w:b/>
                  <w:bCs/>
                  <w:noProof w:val="0"/>
                  <w:sz w:val="28"/>
                  <w:rtl/>
                </w:rPr>
                <w:alias w:val="1462"/>
                <w:tag w:val="1462"/>
                <w:id w:val="2102517828"/>
                <w:text w:multiLine="1"/>
              </w:sdtPr>
              <w:sdtEndPr/>
              <w:sdtContent>
                <w:r w:rsidR="007F4F55">
                  <w:rPr>
                    <w:rFonts w:hint="cs"/>
                    <w:b/>
                    <w:bCs/>
                    <w:noProof w:val="0"/>
                    <w:sz w:val="28"/>
                    <w:rtl/>
                  </w:rPr>
                  <w:t>5</w:t>
                </w:r>
              </w:sdtContent>
            </w:sdt>
            <w:r w:rsidR="007F4F55">
              <w:rPr>
                <w:rFonts w:hint="cs"/>
                <w:b/>
                <w:bCs/>
                <w:noProof w:val="0"/>
                <w:sz w:val="28"/>
                <w:rtl/>
              </w:rPr>
              <w:t>.</w:t>
            </w:r>
            <w:sdt>
              <w:sdtPr>
                <w:rPr>
                  <w:rFonts w:hint="cs"/>
                  <w:b/>
                  <w:bCs/>
                  <w:noProof w:val="0"/>
                  <w:sz w:val="28"/>
                  <w:rtl/>
                </w:rPr>
                <w:alias w:val="1478"/>
                <w:tag w:val="1478"/>
                <w:id w:val="-595942266"/>
                <w:text w:multiLine="1"/>
              </w:sdtPr>
              <w:sdtEndPr/>
              <w:sdtContent>
                <w:r w:rsidR="005B50E1">
                  <w:rPr>
                    <w:rFonts w:hint="cs"/>
                    <w:b/>
                    <w:bCs/>
                    <w:noProof w:val="0"/>
                    <w:sz w:val="28"/>
                    <w:rtl/>
                  </w:rPr>
                  <w:t xml:space="preserve"> </w:t>
                </w:r>
                <w:r w:rsidR="007F4F55">
                  <w:rPr>
                    <w:rFonts w:hint="cs"/>
                    <w:b/>
                    <w:bCs/>
                    <w:noProof w:val="0"/>
                    <w:sz w:val="28"/>
                    <w:rtl/>
                  </w:rPr>
                  <w:t>ר</w:t>
                </w:r>
                <w:r w:rsidR="005B50E1">
                  <w:rPr>
                    <w:rFonts w:hint="cs"/>
                    <w:b/>
                    <w:bCs/>
                    <w:noProof w:val="0"/>
                    <w:sz w:val="28"/>
                    <w:rtl/>
                  </w:rPr>
                  <w:t>'</w:t>
                </w:r>
                <w:r w:rsidR="007F4F55">
                  <w:rPr>
                    <w:rFonts w:hint="cs"/>
                    <w:b/>
                    <w:bCs/>
                    <w:noProof w:val="0"/>
                    <w:sz w:val="28"/>
                    <w:rtl/>
                  </w:rPr>
                  <w:t xml:space="preserve"> א</w:t>
                </w:r>
                <w:r w:rsidR="005B50E1">
                  <w:rPr>
                    <w:rFonts w:hint="cs"/>
                    <w:b/>
                    <w:bCs/>
                    <w:noProof w:val="0"/>
                    <w:sz w:val="28"/>
                    <w:rtl/>
                  </w:rPr>
                  <w:t>'</w:t>
                </w:r>
              </w:sdtContent>
            </w:sdt>
            <w:r w:rsidR="007F4F55" w:rsidRPr="009C358E">
              <w:rPr>
                <w:rFonts w:hint="cs"/>
                <w:b/>
                <w:bCs/>
                <w:noProof w:val="0"/>
                <w:sz w:val="28"/>
                <w:rtl/>
              </w:rPr>
              <w:t xml:space="preserve"> </w:t>
            </w:r>
          </w:p>
          <w:p w:rsidR="007F4F55" w:rsidRDefault="00FF2167" w:rsidP="005B50E1">
            <w:pPr>
              <w:rPr>
                <w:rFonts w:ascii="Arial" w:hAnsi="Arial"/>
                <w:b/>
                <w:bCs/>
                <w:noProof w:val="0"/>
                <w:sz w:val="26"/>
                <w:szCs w:val="26"/>
                <w:rtl/>
              </w:rPr>
            </w:pPr>
            <w:sdt>
              <w:sdtPr>
                <w:rPr>
                  <w:rFonts w:hint="cs"/>
                  <w:b/>
                  <w:bCs/>
                  <w:noProof w:val="0"/>
                  <w:sz w:val="28"/>
                  <w:rtl/>
                </w:rPr>
                <w:alias w:val="1462"/>
                <w:tag w:val="1462"/>
                <w:id w:val="-1684730462"/>
                <w:text w:multiLine="1"/>
              </w:sdtPr>
              <w:sdtEndPr/>
              <w:sdtContent>
                <w:r w:rsidR="007F4F55">
                  <w:rPr>
                    <w:rFonts w:hint="cs"/>
                    <w:b/>
                    <w:bCs/>
                    <w:noProof w:val="0"/>
                    <w:sz w:val="28"/>
                    <w:rtl/>
                  </w:rPr>
                  <w:t>6</w:t>
                </w:r>
              </w:sdtContent>
            </w:sdt>
            <w:r w:rsidR="007F4F55">
              <w:rPr>
                <w:rFonts w:hint="cs"/>
                <w:b/>
                <w:bCs/>
                <w:noProof w:val="0"/>
                <w:sz w:val="28"/>
                <w:rtl/>
              </w:rPr>
              <w:t>.</w:t>
            </w:r>
            <w:r w:rsidR="005B50E1">
              <w:rPr>
                <w:rFonts w:hint="cs"/>
                <w:b/>
                <w:bCs/>
                <w:noProof w:val="0"/>
                <w:sz w:val="28"/>
                <w:rtl/>
              </w:rPr>
              <w:t xml:space="preserve"> </w:t>
            </w:r>
            <w:sdt>
              <w:sdtPr>
                <w:rPr>
                  <w:rFonts w:hint="cs"/>
                  <w:b/>
                  <w:bCs/>
                  <w:noProof w:val="0"/>
                  <w:sz w:val="28"/>
                  <w:rtl/>
                </w:rPr>
                <w:alias w:val="1478"/>
                <w:tag w:val="1478"/>
                <w:id w:val="-1836675187"/>
                <w:text w:multiLine="1"/>
              </w:sdtPr>
              <w:sdtEndPr/>
              <w:sdtContent>
                <w:r w:rsidR="007F4F55">
                  <w:rPr>
                    <w:rFonts w:hint="cs"/>
                    <w:b/>
                    <w:bCs/>
                    <w:noProof w:val="0"/>
                    <w:sz w:val="28"/>
                    <w:rtl/>
                  </w:rPr>
                  <w:t>ד</w:t>
                </w:r>
                <w:r w:rsidR="005B50E1">
                  <w:rPr>
                    <w:rFonts w:hint="cs"/>
                    <w:b/>
                    <w:bCs/>
                    <w:noProof w:val="0"/>
                    <w:sz w:val="28"/>
                    <w:rtl/>
                  </w:rPr>
                  <w:t>'</w:t>
                </w:r>
                <w:r w:rsidR="007F4F55">
                  <w:rPr>
                    <w:rFonts w:hint="cs"/>
                    <w:b/>
                    <w:bCs/>
                    <w:noProof w:val="0"/>
                    <w:sz w:val="28"/>
                    <w:rtl/>
                  </w:rPr>
                  <w:t xml:space="preserve"> א</w:t>
                </w:r>
                <w:r w:rsidR="005B50E1">
                  <w:rPr>
                    <w:rFonts w:hint="cs"/>
                    <w:b/>
                    <w:bCs/>
                    <w:noProof w:val="0"/>
                    <w:sz w:val="28"/>
                    <w:rtl/>
                  </w:rPr>
                  <w:t>'</w:t>
                </w:r>
              </w:sdtContent>
            </w:sdt>
            <w:r w:rsidR="007F4F55" w:rsidRPr="009C358E">
              <w:rPr>
                <w:rFonts w:hint="cs"/>
                <w:b/>
                <w:bCs/>
                <w:noProof w:val="0"/>
                <w:sz w:val="28"/>
                <w:rtl/>
              </w:rPr>
              <w:t xml:space="preserve"> </w:t>
            </w:r>
          </w:p>
          <w:p w:rsidR="007F4F55" w:rsidRDefault="007F4F55">
            <w:pPr>
              <w:rPr>
                <w:rtl/>
              </w:rPr>
            </w:pPr>
            <w:r w:rsidRPr="007F4F55">
              <w:rPr>
                <w:rFonts w:ascii="Arial" w:hAnsi="Arial" w:hint="cs"/>
                <w:b/>
                <w:bCs/>
                <w:noProof w:val="0"/>
                <w:rtl/>
              </w:rPr>
              <w:t xml:space="preserve">כולם </w:t>
            </w:r>
            <w:r w:rsidRPr="007F4F55">
              <w:rPr>
                <w:rFonts w:ascii="Arial" w:hAnsi="Arial"/>
                <w:b/>
                <w:bCs/>
                <w:noProof w:val="0"/>
                <w:rtl/>
              </w:rPr>
              <w:t>ע"י ב"כ עוה"ד</w:t>
            </w:r>
            <w:r w:rsidRPr="007F4F55">
              <w:rPr>
                <w:rFonts w:ascii="Arial" w:hAnsi="Arial" w:hint="cs"/>
                <w:b/>
                <w:bCs/>
                <w:noProof w:val="0"/>
                <w:rtl/>
              </w:rPr>
              <w:t xml:space="preserve"> יוסי הרשקוביץ</w:t>
            </w:r>
          </w:p>
          <w:p w:rsidR="006816EC" w:rsidRDefault="006816EC" w:rsidP="007F4F55">
            <w:pPr>
              <w:rPr>
                <w:rFonts w:ascii="Arial (W1)" w:hAnsi="Arial (W1)"/>
                <w:b/>
                <w:bCs/>
                <w:noProof w:val="0"/>
                <w:sz w:val="28"/>
                <w:szCs w:val="28"/>
              </w:rPr>
            </w:pPr>
          </w:p>
        </w:tc>
      </w:tr>
      <w:tr w:rsidR="00D36A71" w:rsidTr="00A94B1C">
        <w:trPr>
          <w:jc w:val="center"/>
        </w:trPr>
        <w:tc>
          <w:tcPr>
            <w:tcW w:w="8820" w:type="dxa"/>
            <w:gridSpan w:val="3"/>
          </w:tcPr>
          <w:p w:rsidR="00D36A71" w:rsidRPr="005B50E1"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7F4F55" w:rsidP="005B50E1">
            <w:pPr>
              <w:rPr>
                <w:rFonts w:ascii="Arial (W1)" w:hAnsi="Arial (W1)"/>
                <w:b/>
                <w:bCs/>
                <w:noProof w:val="0"/>
                <w:sz w:val="28"/>
                <w:szCs w:val="28"/>
                <w:rtl/>
              </w:rPr>
            </w:pPr>
            <w:r w:rsidRPr="00592F88">
              <w:rPr>
                <w:rFonts w:ascii="Arial (W1)" w:hAnsi="Arial (W1)" w:hint="cs"/>
                <w:b/>
                <w:bCs/>
                <w:noProof w:val="0"/>
                <w:rtl/>
              </w:rPr>
              <w:t xml:space="preserve">בעניין המנוחה: </w:t>
            </w:r>
            <w:sdt>
              <w:sdtPr>
                <w:rPr>
                  <w:rFonts w:hint="cs"/>
                  <w:b/>
                  <w:bCs/>
                  <w:noProof w:val="0"/>
                  <w:rtl/>
                </w:rPr>
                <w:alias w:val="1486"/>
                <w:tag w:val="1486"/>
                <w:id w:val="-180897033"/>
                <w:text w:multiLine="1"/>
              </w:sdtPr>
              <w:sdtEndPr/>
              <w:sdtContent>
                <w:r w:rsidR="00592F88">
                  <w:rPr>
                    <w:rFonts w:hint="cs"/>
                    <w:b/>
                    <w:bCs/>
                    <w:noProof w:val="0"/>
                    <w:rtl/>
                  </w:rPr>
                  <w:t>מ</w:t>
                </w:r>
                <w:r w:rsidR="005B50E1">
                  <w:rPr>
                    <w:rFonts w:hint="cs"/>
                    <w:b/>
                    <w:bCs/>
                    <w:noProof w:val="0"/>
                    <w:rtl/>
                  </w:rPr>
                  <w:t>'</w:t>
                </w:r>
                <w:r w:rsidR="00592F88">
                  <w:rPr>
                    <w:rFonts w:hint="cs"/>
                    <w:b/>
                    <w:bCs/>
                    <w:noProof w:val="0"/>
                    <w:rtl/>
                  </w:rPr>
                  <w:t xml:space="preserve"> ש</w:t>
                </w:r>
                <w:r w:rsidR="005B50E1">
                  <w:rPr>
                    <w:rFonts w:hint="cs"/>
                    <w:b/>
                    <w:bCs/>
                    <w:noProof w:val="0"/>
                    <w:rtl/>
                  </w:rPr>
                  <w:t>' ז"ל</w:t>
                </w:r>
              </w:sdtContent>
            </w:sdt>
          </w:p>
        </w:tc>
      </w:tr>
      <w:tr w:rsidR="00D36A71" w:rsidTr="006816EC">
        <w:trPr>
          <w:jc w:val="center"/>
        </w:trPr>
        <w:tc>
          <w:tcPr>
            <w:tcW w:w="3249" w:type="dxa"/>
            <w:gridSpan w:val="2"/>
          </w:tcPr>
          <w:p w:rsidR="00C2130D" w:rsidRDefault="00C2130D">
            <w:pPr>
              <w:rPr>
                <w:rFonts w:ascii="David" w:eastAsia="David" w:hAnsi="David"/>
                <w:noProof w:val="0"/>
              </w:rPr>
            </w:pPr>
          </w:p>
        </w:tc>
        <w:tc>
          <w:tcPr>
            <w:tcW w:w="5571" w:type="dxa"/>
          </w:tcPr>
          <w:p w:rsidR="00C2130D" w:rsidRDefault="00C2130D">
            <w:pPr>
              <w:rPr>
                <w:rFonts w:cs="Times New Roman"/>
              </w:rPr>
            </w:pPr>
          </w:p>
        </w:tc>
      </w:tr>
    </w:tbl>
    <w:p w:rsidR="006816EC" w:rsidRDefault="006816EC" w:rsidP="006816EC">
      <w:pPr>
        <w:suppressLineNumbers/>
        <w:rPr>
          <w:rFonts w:ascii="Arial (W1)" w:hAnsi="Arial (W1)"/>
          <w:sz w:val="28"/>
          <w:szCs w:val="28"/>
          <w:rtl/>
        </w:rPr>
      </w:pPr>
    </w:p>
    <w:p w:rsidR="005729AE" w:rsidRDefault="005729AE" w:rsidP="006816EC">
      <w:pPr>
        <w:suppressLineNumbers/>
        <w:rPr>
          <w:rFonts w:ascii="Arial (W1)" w:hAnsi="Arial (W1)"/>
          <w:sz w:val="28"/>
          <w:szCs w:val="28"/>
          <w:rtl/>
        </w:rPr>
      </w:pPr>
    </w:p>
    <w:p w:rsidR="005729AE" w:rsidRDefault="005729AE"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5729AE" w:rsidRDefault="005729AE">
      <w:pPr>
        <w:spacing w:line="360" w:lineRule="auto"/>
        <w:jc w:val="both"/>
        <w:rPr>
          <w:rFonts w:ascii="Arial" w:hAnsi="Arial"/>
          <w:noProof w:val="0"/>
          <w:rtl/>
        </w:rPr>
      </w:pPr>
    </w:p>
    <w:p w:rsidR="0035397B" w:rsidRDefault="0035397B" w:rsidP="000030AF">
      <w:pPr>
        <w:spacing w:after="160" w:line="360" w:lineRule="auto"/>
        <w:jc w:val="both"/>
        <w:rPr>
          <w:rFonts w:ascii="Arial" w:hAnsi="Arial"/>
          <w:noProof w:val="0"/>
          <w:rtl/>
        </w:rPr>
      </w:pPr>
      <w:r>
        <w:rPr>
          <w:rFonts w:ascii="Arial" w:hAnsi="Arial" w:hint="cs"/>
          <w:noProof w:val="0"/>
          <w:rtl/>
        </w:rPr>
        <w:t>המבקש והמתנגדים כולם אחים, צאצאיהם של הוריהם מ' (להלן</w:t>
      </w:r>
      <w:r w:rsidR="00A84F19">
        <w:rPr>
          <w:rFonts w:ascii="Arial" w:hAnsi="Arial" w:hint="cs"/>
          <w:noProof w:val="0"/>
          <w:rtl/>
        </w:rPr>
        <w:t>: "</w:t>
      </w:r>
      <w:r>
        <w:rPr>
          <w:rFonts w:ascii="Arial" w:hAnsi="Arial" w:hint="cs"/>
          <w:noProof w:val="0"/>
          <w:rtl/>
        </w:rPr>
        <w:t>המנוחה</w:t>
      </w:r>
      <w:r w:rsidR="00A84F19">
        <w:rPr>
          <w:rFonts w:ascii="Arial" w:hAnsi="Arial" w:hint="cs"/>
          <w:noProof w:val="0"/>
          <w:rtl/>
        </w:rPr>
        <w:t>") ו- א' (להלן</w:t>
      </w:r>
      <w:r w:rsidR="00EF28CF">
        <w:rPr>
          <w:rFonts w:ascii="Arial" w:hAnsi="Arial" w:hint="cs"/>
          <w:noProof w:val="0"/>
          <w:rtl/>
        </w:rPr>
        <w:t>:</w:t>
      </w:r>
      <w:r>
        <w:rPr>
          <w:rFonts w:ascii="Arial" w:hAnsi="Arial" w:hint="cs"/>
          <w:noProof w:val="0"/>
          <w:rtl/>
        </w:rPr>
        <w:t xml:space="preserve"> </w:t>
      </w:r>
      <w:r w:rsidR="00A84F19">
        <w:rPr>
          <w:rFonts w:ascii="Arial" w:hAnsi="Arial" w:hint="cs"/>
          <w:noProof w:val="0"/>
          <w:rtl/>
        </w:rPr>
        <w:t>"</w:t>
      </w:r>
      <w:r>
        <w:rPr>
          <w:rFonts w:ascii="Arial" w:hAnsi="Arial" w:hint="cs"/>
          <w:noProof w:val="0"/>
          <w:rtl/>
        </w:rPr>
        <w:t>המנוח</w:t>
      </w:r>
      <w:r w:rsidR="00A84F19">
        <w:rPr>
          <w:rFonts w:ascii="Arial" w:hAnsi="Arial" w:hint="cs"/>
          <w:noProof w:val="0"/>
          <w:rtl/>
        </w:rPr>
        <w:t>"</w:t>
      </w:r>
      <w:r>
        <w:rPr>
          <w:rFonts w:ascii="Arial" w:hAnsi="Arial" w:hint="cs"/>
          <w:noProof w:val="0"/>
          <w:rtl/>
        </w:rPr>
        <w:t>). המנוחה והמנוח</w:t>
      </w:r>
      <w:r w:rsidR="004523E6">
        <w:rPr>
          <w:rFonts w:ascii="Arial" w:hAnsi="Arial"/>
          <w:noProof w:val="0"/>
          <w:rtl/>
        </w:rPr>
        <w:t xml:space="preserve"> ערכו בשנת 1987 צוואה משותפת בה ציוו את רכושם אחד לשני, ולאחר מותם- לשמונת ילדיהם בחלקים שווים. בשנת 2016 נערכה צוואה לפיה </w:t>
      </w:r>
      <w:r w:rsidR="000030AF">
        <w:rPr>
          <w:rFonts w:ascii="Arial" w:hAnsi="Arial" w:hint="cs"/>
          <w:noProof w:val="0"/>
          <w:rtl/>
        </w:rPr>
        <w:t>המנוחה</w:t>
      </w:r>
      <w:r w:rsidR="004523E6">
        <w:rPr>
          <w:rFonts w:ascii="Arial" w:hAnsi="Arial"/>
          <w:noProof w:val="0"/>
          <w:rtl/>
        </w:rPr>
        <w:t xml:space="preserve"> מורישה את כלל ע</w:t>
      </w:r>
      <w:r>
        <w:rPr>
          <w:rFonts w:ascii="Arial" w:hAnsi="Arial" w:hint="cs"/>
          <w:noProof w:val="0"/>
          <w:rtl/>
        </w:rPr>
        <w:t>י</w:t>
      </w:r>
      <w:r w:rsidR="004523E6">
        <w:rPr>
          <w:rFonts w:ascii="Arial" w:hAnsi="Arial"/>
          <w:noProof w:val="0"/>
          <w:rtl/>
        </w:rPr>
        <w:t xml:space="preserve">זבונה </w:t>
      </w:r>
      <w:r>
        <w:rPr>
          <w:rFonts w:ascii="Arial" w:hAnsi="Arial" w:hint="cs"/>
          <w:noProof w:val="0"/>
          <w:rtl/>
        </w:rPr>
        <w:t>למבקש</w:t>
      </w:r>
      <w:r w:rsidR="004523E6">
        <w:rPr>
          <w:rFonts w:ascii="Arial" w:hAnsi="Arial"/>
          <w:noProof w:val="0"/>
          <w:rtl/>
        </w:rPr>
        <w:t xml:space="preserve">. </w:t>
      </w:r>
    </w:p>
    <w:p w:rsidR="004523E6" w:rsidRDefault="0035397B" w:rsidP="005E52F5">
      <w:pPr>
        <w:spacing w:after="160" w:line="360" w:lineRule="auto"/>
        <w:jc w:val="both"/>
        <w:rPr>
          <w:rFonts w:ascii="Arial" w:hAnsi="Arial"/>
          <w:noProof w:val="0"/>
          <w:rtl/>
        </w:rPr>
      </w:pPr>
      <w:r>
        <w:rPr>
          <w:rFonts w:ascii="Arial" w:hAnsi="Arial" w:hint="cs"/>
          <w:noProof w:val="0"/>
          <w:rtl/>
        </w:rPr>
        <w:lastRenderedPageBreak/>
        <w:t>השאלה בה יש להכריע היא האם לקיים את צוואת המנוחה משנת 2016 אותה המבקש מבקש לקיים, או, האם יש לקבל את ההתנגדות</w:t>
      </w:r>
      <w:r w:rsidR="005E52F5">
        <w:rPr>
          <w:rFonts w:ascii="Arial" w:hAnsi="Arial" w:hint="cs"/>
          <w:noProof w:val="0"/>
          <w:rtl/>
        </w:rPr>
        <w:t>,</w:t>
      </w:r>
      <w:r>
        <w:rPr>
          <w:rFonts w:ascii="Arial" w:hAnsi="Arial" w:hint="cs"/>
          <w:noProof w:val="0"/>
          <w:rtl/>
        </w:rPr>
        <w:t xml:space="preserve"> ולקיים את צוואת המנוחה משנת 1987. </w:t>
      </w:r>
    </w:p>
    <w:p w:rsidR="001C2877" w:rsidRDefault="001C2877" w:rsidP="004523E6">
      <w:pPr>
        <w:spacing w:after="160" w:line="360" w:lineRule="auto"/>
        <w:contextualSpacing/>
        <w:jc w:val="both"/>
        <w:rPr>
          <w:rFonts w:ascii="Arial" w:hAnsi="Arial"/>
          <w:noProof w:val="0"/>
          <w:rtl/>
        </w:rPr>
      </w:pPr>
    </w:p>
    <w:p w:rsidR="005729AE" w:rsidRDefault="005729AE" w:rsidP="004523E6">
      <w:pPr>
        <w:spacing w:after="160" w:line="360" w:lineRule="auto"/>
        <w:contextualSpacing/>
        <w:jc w:val="both"/>
        <w:rPr>
          <w:rFonts w:ascii="Arial" w:hAnsi="Arial"/>
          <w:noProof w:val="0"/>
          <w:rtl/>
        </w:rPr>
      </w:pPr>
    </w:p>
    <w:p w:rsidR="005729AE" w:rsidRDefault="005729AE" w:rsidP="004523E6">
      <w:pPr>
        <w:spacing w:after="160" w:line="360" w:lineRule="auto"/>
        <w:contextualSpacing/>
        <w:jc w:val="both"/>
        <w:rPr>
          <w:rFonts w:ascii="Arial" w:hAnsi="Arial"/>
          <w:noProof w:val="0"/>
          <w:rtl/>
        </w:rPr>
      </w:pPr>
    </w:p>
    <w:p w:rsidR="004523E6" w:rsidRDefault="004523E6" w:rsidP="004523E6">
      <w:pPr>
        <w:spacing w:after="160" w:line="360" w:lineRule="auto"/>
        <w:jc w:val="both"/>
        <w:rPr>
          <w:rFonts w:ascii="Arial" w:hAnsi="Arial"/>
          <w:b/>
          <w:bCs/>
          <w:noProof w:val="0"/>
          <w:u w:val="single"/>
          <w:rtl/>
        </w:rPr>
      </w:pPr>
      <w:r>
        <w:rPr>
          <w:rFonts w:ascii="Arial" w:hAnsi="Arial"/>
          <w:b/>
          <w:bCs/>
          <w:noProof w:val="0"/>
          <w:u w:val="single"/>
          <w:rtl/>
        </w:rPr>
        <w:t>רקע עובדתי ודיוני</w:t>
      </w:r>
    </w:p>
    <w:p w:rsidR="004523E6" w:rsidRDefault="004523E6" w:rsidP="005E52F5">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המנוחה, ילידת 1929, נפטרה ביום 2</w:t>
      </w:r>
      <w:r w:rsidR="005E52F5">
        <w:rPr>
          <w:rFonts w:ascii="Arial" w:hAnsi="Arial"/>
          <w:noProof w:val="0"/>
          <w:rtl/>
        </w:rPr>
        <w:t>3.06.2020, בהיותה בת כ-91 שנים</w:t>
      </w:r>
      <w:r w:rsidR="005E52F5">
        <w:rPr>
          <w:rFonts w:ascii="Arial" w:hAnsi="Arial" w:hint="cs"/>
          <w:noProof w:val="0"/>
          <w:rtl/>
        </w:rPr>
        <w:t>.</w:t>
      </w:r>
    </w:p>
    <w:p w:rsidR="004523E6" w:rsidRPr="005E52F5" w:rsidRDefault="004523E6" w:rsidP="008702DA">
      <w:pPr>
        <w:pStyle w:val="ad"/>
        <w:numPr>
          <w:ilvl w:val="0"/>
          <w:numId w:val="1"/>
        </w:numPr>
        <w:spacing w:after="160" w:line="360" w:lineRule="auto"/>
        <w:ind w:left="714" w:hanging="357"/>
        <w:contextualSpacing w:val="0"/>
        <w:jc w:val="both"/>
        <w:rPr>
          <w:rFonts w:ascii="Arial" w:hAnsi="Arial"/>
          <w:noProof w:val="0"/>
        </w:rPr>
      </w:pPr>
      <w:r w:rsidRPr="005E52F5">
        <w:rPr>
          <w:rFonts w:ascii="Arial" w:hAnsi="Arial"/>
          <w:noProof w:val="0"/>
          <w:rtl/>
        </w:rPr>
        <w:t xml:space="preserve">ביום 23.11.1987 המנוחה </w:t>
      </w:r>
      <w:r w:rsidR="00F34EBF" w:rsidRPr="005E52F5">
        <w:rPr>
          <w:rFonts w:ascii="Arial" w:hAnsi="Arial" w:hint="cs"/>
          <w:noProof w:val="0"/>
          <w:rtl/>
        </w:rPr>
        <w:t>והמנוח</w:t>
      </w:r>
      <w:r w:rsidRPr="005E52F5">
        <w:rPr>
          <w:rFonts w:ascii="Arial" w:hAnsi="Arial"/>
          <w:noProof w:val="0"/>
          <w:rtl/>
        </w:rPr>
        <w:t xml:space="preserve"> </w:t>
      </w:r>
      <w:r w:rsidR="00F34EBF" w:rsidRPr="005E52F5">
        <w:rPr>
          <w:rFonts w:ascii="Arial" w:hAnsi="Arial" w:hint="cs"/>
          <w:noProof w:val="0"/>
          <w:rtl/>
        </w:rPr>
        <w:t>חתמו</w:t>
      </w:r>
      <w:r w:rsidRPr="005E52F5">
        <w:rPr>
          <w:rFonts w:ascii="Arial" w:hAnsi="Arial"/>
          <w:noProof w:val="0"/>
          <w:rtl/>
        </w:rPr>
        <w:t xml:space="preserve"> על צוואה הדדית במסמך אחד, במסגרתה ציוו את כלל רכושם אחד לשני, ולאחר מות שניהם ציוו את כל רכ</w:t>
      </w:r>
      <w:r w:rsidR="005F61D5" w:rsidRPr="005E52F5">
        <w:rPr>
          <w:rFonts w:ascii="Arial" w:hAnsi="Arial"/>
          <w:noProof w:val="0"/>
          <w:rtl/>
        </w:rPr>
        <w:t>ושם לשמונת ילדיהם</w:t>
      </w:r>
      <w:r w:rsidR="005E52F5" w:rsidRPr="005E52F5">
        <w:rPr>
          <w:rFonts w:ascii="Arial" w:hAnsi="Arial" w:hint="cs"/>
          <w:noProof w:val="0"/>
          <w:rtl/>
        </w:rPr>
        <w:t xml:space="preserve"> </w:t>
      </w:r>
      <w:r w:rsidR="005F61D5" w:rsidRPr="005E52F5">
        <w:rPr>
          <w:rFonts w:ascii="Arial" w:hAnsi="Arial"/>
          <w:noProof w:val="0"/>
          <w:rtl/>
        </w:rPr>
        <w:t>בחלקים שווים</w:t>
      </w:r>
      <w:r w:rsidR="005F61D5" w:rsidRPr="005E52F5">
        <w:rPr>
          <w:rFonts w:ascii="Arial" w:hAnsi="Arial" w:hint="cs"/>
          <w:noProof w:val="0"/>
          <w:rtl/>
        </w:rPr>
        <w:t xml:space="preserve"> (להלן: "הצוואה ההדדית").</w:t>
      </w:r>
    </w:p>
    <w:p w:rsidR="004523E6" w:rsidRDefault="004523E6" w:rsidP="004523E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ביום 18.04.1992 הלך המנוח לעולמו וביום </w:t>
      </w:r>
      <w:r w:rsidR="00F7247E">
        <w:rPr>
          <w:rFonts w:ascii="Arial" w:hAnsi="Arial"/>
          <w:noProof w:val="0"/>
          <w:rtl/>
        </w:rPr>
        <w:t>03.08.1992 ניתן צו קיום לצוואתו</w:t>
      </w:r>
      <w:r w:rsidR="00F7247E">
        <w:rPr>
          <w:rFonts w:ascii="Arial" w:hAnsi="Arial" w:hint="cs"/>
          <w:noProof w:val="0"/>
          <w:rtl/>
        </w:rPr>
        <w:t xml:space="preserve">, על פיה המנוחה ירשה את כל רכושו. </w:t>
      </w:r>
    </w:p>
    <w:p w:rsidR="004523E6" w:rsidRPr="00F7247E" w:rsidRDefault="004E261D" w:rsidP="003A1A9A">
      <w:pPr>
        <w:pStyle w:val="ad"/>
        <w:numPr>
          <w:ilvl w:val="0"/>
          <w:numId w:val="1"/>
        </w:numPr>
        <w:spacing w:after="160" w:line="360" w:lineRule="auto"/>
        <w:ind w:left="714" w:hanging="357"/>
        <w:contextualSpacing w:val="0"/>
        <w:jc w:val="both"/>
        <w:rPr>
          <w:rFonts w:ascii="Arial" w:hAnsi="Arial"/>
          <w:noProof w:val="0"/>
        </w:rPr>
      </w:pPr>
      <w:r w:rsidRPr="00F7247E">
        <w:rPr>
          <w:rFonts w:ascii="Arial" w:hAnsi="Arial"/>
          <w:noProof w:val="0"/>
          <w:rtl/>
        </w:rPr>
        <w:t>ביום 09.02.2016</w:t>
      </w:r>
      <w:r w:rsidR="004523E6" w:rsidRPr="00F7247E">
        <w:rPr>
          <w:rFonts w:ascii="Arial" w:hAnsi="Arial"/>
          <w:noProof w:val="0"/>
          <w:rtl/>
        </w:rPr>
        <w:t xml:space="preserve"> המנוחה חתמה על צוואה חדשה, לפיה היא מורישה את כל רכושה </w:t>
      </w:r>
      <w:r w:rsidR="00F7247E" w:rsidRPr="00F7247E">
        <w:rPr>
          <w:rFonts w:ascii="Arial" w:hAnsi="Arial" w:hint="cs"/>
          <w:noProof w:val="0"/>
          <w:rtl/>
        </w:rPr>
        <w:t>ל</w:t>
      </w:r>
      <w:r w:rsidR="004523E6" w:rsidRPr="00F7247E">
        <w:rPr>
          <w:rFonts w:ascii="Arial" w:hAnsi="Arial"/>
          <w:noProof w:val="0"/>
          <w:rtl/>
        </w:rPr>
        <w:t>מבקש "כיורש יחיד" (להלן: "</w:t>
      </w:r>
      <w:r w:rsidR="00F7247E">
        <w:rPr>
          <w:rFonts w:ascii="Arial" w:hAnsi="Arial"/>
          <w:noProof w:val="0"/>
          <w:rtl/>
        </w:rPr>
        <w:t xml:space="preserve">הצוואה משנת 2016"). </w:t>
      </w:r>
      <w:r w:rsidR="003A1A9A">
        <w:rPr>
          <w:rFonts w:ascii="Arial" w:hAnsi="Arial" w:hint="cs"/>
          <w:noProof w:val="0"/>
          <w:rtl/>
        </w:rPr>
        <w:t xml:space="preserve">כפועל יוצא, </w:t>
      </w:r>
      <w:r w:rsidR="00F7247E">
        <w:rPr>
          <w:rFonts w:ascii="Arial" w:hAnsi="Arial" w:hint="cs"/>
          <w:noProof w:val="0"/>
          <w:rtl/>
        </w:rPr>
        <w:t>משמעותה של צוואה ז</w:t>
      </w:r>
      <w:r w:rsidR="003A1A9A">
        <w:rPr>
          <w:rFonts w:ascii="Arial" w:hAnsi="Arial" w:hint="cs"/>
          <w:noProof w:val="0"/>
          <w:rtl/>
        </w:rPr>
        <w:t xml:space="preserve">ו </w:t>
      </w:r>
      <w:r w:rsidR="004523E6" w:rsidRPr="00F7247E">
        <w:rPr>
          <w:rFonts w:ascii="Arial" w:hAnsi="Arial"/>
          <w:noProof w:val="0"/>
          <w:rtl/>
        </w:rPr>
        <w:t>ה</w:t>
      </w:r>
      <w:r w:rsidR="003A1A9A">
        <w:rPr>
          <w:rFonts w:ascii="Arial" w:hAnsi="Arial" w:hint="cs"/>
          <w:noProof w:val="0"/>
          <w:rtl/>
        </w:rPr>
        <w:t>יא</w:t>
      </w:r>
      <w:r w:rsidR="004523E6" w:rsidRPr="00F7247E">
        <w:rPr>
          <w:rFonts w:ascii="Arial" w:hAnsi="Arial"/>
          <w:noProof w:val="0"/>
          <w:rtl/>
        </w:rPr>
        <w:t xml:space="preserve"> </w:t>
      </w:r>
      <w:r w:rsidR="003A1A9A">
        <w:rPr>
          <w:rFonts w:ascii="Arial" w:hAnsi="Arial" w:hint="cs"/>
          <w:noProof w:val="0"/>
          <w:rtl/>
        </w:rPr>
        <w:t xml:space="preserve">נישול </w:t>
      </w:r>
      <w:r w:rsidR="004523E6" w:rsidRPr="00F7247E">
        <w:rPr>
          <w:rFonts w:ascii="Arial" w:hAnsi="Arial"/>
          <w:noProof w:val="0"/>
          <w:rtl/>
        </w:rPr>
        <w:t xml:space="preserve">יתר ילדיה מעיזבונה. זו הצוואה </w:t>
      </w:r>
      <w:r w:rsidR="007F45AC" w:rsidRPr="00F7247E">
        <w:rPr>
          <w:rFonts w:ascii="Arial" w:hAnsi="Arial" w:hint="cs"/>
          <w:noProof w:val="0"/>
          <w:rtl/>
        </w:rPr>
        <w:t>אותה מבקש המבקש לקיים.</w:t>
      </w:r>
    </w:p>
    <w:p w:rsidR="004523E6" w:rsidRDefault="004523E6" w:rsidP="004523E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מבקש קיום הצוואה הוא אחד מילדיה של המנוחה (להלן: "המבקש"), והמתנגדים הם שישה מילדיה (להלן: "המתנגדים"). </w:t>
      </w:r>
    </w:p>
    <w:p w:rsidR="004523E6" w:rsidRDefault="004523E6" w:rsidP="004523E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24.09.2018 חתמה המנוחה על ייפוי כוח מתמשך בו היא מינתה את המבקש לטפל בענייניה בעתיד, ככל שלא תוכל לטפל בהם בעצמה (כחלופה למינוי אפוטרופוס).</w:t>
      </w:r>
      <w:r w:rsidR="00026608">
        <w:rPr>
          <w:rFonts w:ascii="Arial" w:hAnsi="Arial" w:hint="cs"/>
          <w:noProof w:val="0"/>
          <w:rtl/>
        </w:rPr>
        <w:t xml:space="preserve"> </w:t>
      </w:r>
      <w:r w:rsidR="00026608" w:rsidRPr="00332445">
        <w:rPr>
          <w:rFonts w:ascii="Arial" w:hAnsi="Arial" w:hint="cs"/>
          <w:noProof w:val="0"/>
          <w:rtl/>
        </w:rPr>
        <w:t xml:space="preserve">ביום 05.05.19 חתמה המנוחה על ייפוי כוח בלתי חוזר לטובת העברת הבית על שמו של המבקש. </w:t>
      </w:r>
    </w:p>
    <w:p w:rsidR="00355991" w:rsidRDefault="00355991" w:rsidP="0088365E">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ביום 14.07.</w:t>
      </w:r>
      <w:r w:rsidR="0088365E">
        <w:rPr>
          <w:rFonts w:ascii="Arial" w:hAnsi="Arial" w:hint="cs"/>
          <w:noProof w:val="0"/>
          <w:rtl/>
        </w:rPr>
        <w:t>20</w:t>
      </w:r>
      <w:r>
        <w:rPr>
          <w:rFonts w:ascii="Arial" w:hAnsi="Arial" w:hint="cs"/>
          <w:noProof w:val="0"/>
          <w:rtl/>
        </w:rPr>
        <w:t xml:space="preserve">19 הגישה המנוחה בקשה לצו הגנה בבית </w:t>
      </w:r>
      <w:r w:rsidR="0088365E">
        <w:rPr>
          <w:rFonts w:ascii="Arial" w:hAnsi="Arial" w:hint="cs"/>
          <w:noProof w:val="0"/>
          <w:rtl/>
        </w:rPr>
        <w:t>ה</w:t>
      </w:r>
      <w:r>
        <w:rPr>
          <w:rFonts w:ascii="Arial" w:hAnsi="Arial" w:hint="cs"/>
          <w:noProof w:val="0"/>
          <w:rtl/>
        </w:rPr>
        <w:t>משפט כנגד ארבעה מילדיה (המתנגדים 3-1 ו-6), בהליך ה"ט 31018-07-19.</w:t>
      </w:r>
    </w:p>
    <w:p w:rsidR="004523E6" w:rsidRDefault="00000878" w:rsidP="003A1A9A">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ביום 28.11.19 הגישו המתנגדים "בקשה למינוי אפוטרופוס לגוף ולרכוש במאוחד עם בקשה לבדיקה פסיכוגריאטרית". </w:t>
      </w:r>
      <w:r w:rsidR="000A0BAD">
        <w:rPr>
          <w:rFonts w:ascii="Arial" w:hAnsi="Arial" w:hint="cs"/>
          <w:noProof w:val="0"/>
          <w:rtl/>
        </w:rPr>
        <w:t xml:space="preserve">הצו המבוקש </w:t>
      </w:r>
      <w:r>
        <w:rPr>
          <w:rFonts w:ascii="Arial" w:hAnsi="Arial" w:hint="cs"/>
          <w:noProof w:val="0"/>
          <w:rtl/>
        </w:rPr>
        <w:t>לא ניתן נוכח קיומו של י</w:t>
      </w:r>
      <w:r w:rsidR="00355991">
        <w:rPr>
          <w:rFonts w:ascii="Arial" w:hAnsi="Arial" w:hint="cs"/>
          <w:noProof w:val="0"/>
          <w:rtl/>
        </w:rPr>
        <w:t>י</w:t>
      </w:r>
      <w:r>
        <w:rPr>
          <w:rFonts w:ascii="Arial" w:hAnsi="Arial" w:hint="cs"/>
          <w:noProof w:val="0"/>
          <w:rtl/>
        </w:rPr>
        <w:t>פוי כוח מתמשך</w:t>
      </w:r>
      <w:r w:rsidR="00355991">
        <w:rPr>
          <w:rFonts w:ascii="Arial" w:hAnsi="Arial" w:hint="cs"/>
          <w:noProof w:val="0"/>
          <w:rtl/>
        </w:rPr>
        <w:t xml:space="preserve"> לטובת המבקש. עוד בטרם התברר העניין, </w:t>
      </w:r>
      <w:r w:rsidR="003A1A9A">
        <w:rPr>
          <w:rFonts w:ascii="Arial" w:hAnsi="Arial" w:hint="cs"/>
          <w:noProof w:val="0"/>
          <w:rtl/>
        </w:rPr>
        <w:t xml:space="preserve">ביום 23.06.2020 המנוחה נפטרה וההליך נמחק. </w:t>
      </w:r>
    </w:p>
    <w:p w:rsidR="004523E6" w:rsidRDefault="004523E6" w:rsidP="004523E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ביום 24.08.2020 הגיש המבקש את הבקשה לקיום הצוואה משנת 2016 לרשם הירושה. לאחר שהוגשה התנגדות לקיום הצוואה, ביום 12.10.2020 הועבר ההליך מרשם הירושה לבית משפט זה. ב"כ היועמ"ש במשרד האפוטרופוס הכללי הודיע על כוונה שלא להתערב בהליכים. </w:t>
      </w:r>
    </w:p>
    <w:p w:rsidR="0032025A" w:rsidRDefault="004523E6" w:rsidP="005F61D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ההתנגדות מתבססת </w:t>
      </w:r>
      <w:r w:rsidR="00817635">
        <w:rPr>
          <w:rFonts w:ascii="Arial" w:hAnsi="Arial"/>
          <w:noProof w:val="0"/>
          <w:rtl/>
        </w:rPr>
        <w:t>על מספר טעמים על פי חוק הירושה</w:t>
      </w:r>
      <w:r w:rsidR="00817635">
        <w:rPr>
          <w:rFonts w:ascii="Arial" w:hAnsi="Arial" w:hint="cs"/>
          <w:noProof w:val="0"/>
          <w:rtl/>
        </w:rPr>
        <w:t xml:space="preserve">: </w:t>
      </w:r>
      <w:r>
        <w:rPr>
          <w:rFonts w:ascii="Arial" w:hAnsi="Arial"/>
          <w:noProof w:val="0"/>
          <w:rtl/>
        </w:rPr>
        <w:t>קיומה של צוואה הדדית קודמת</w:t>
      </w:r>
      <w:r w:rsidR="005F61D5">
        <w:rPr>
          <w:rFonts w:ascii="Arial" w:hAnsi="Arial" w:hint="cs"/>
          <w:noProof w:val="0"/>
          <w:rtl/>
        </w:rPr>
        <w:t xml:space="preserve"> משנת 1987</w:t>
      </w:r>
      <w:r>
        <w:rPr>
          <w:rFonts w:ascii="Arial" w:hAnsi="Arial"/>
          <w:noProof w:val="0"/>
          <w:rtl/>
        </w:rPr>
        <w:t xml:space="preserve">; פגמים צורניים ומהותיים שנפלו באופן עריכת הצוואה </w:t>
      </w:r>
      <w:r w:rsidR="005F61D5">
        <w:rPr>
          <w:rFonts w:ascii="Arial" w:hAnsi="Arial" w:hint="cs"/>
          <w:noProof w:val="0"/>
          <w:rtl/>
        </w:rPr>
        <w:t>משנת 2016</w:t>
      </w:r>
      <w:r>
        <w:rPr>
          <w:rFonts w:ascii="Arial" w:hAnsi="Arial"/>
          <w:noProof w:val="0"/>
          <w:rtl/>
        </w:rPr>
        <w:t xml:space="preserve">; נסיבות חתימת הצוואה ומעורבות </w:t>
      </w:r>
      <w:r w:rsidR="002D5A05">
        <w:rPr>
          <w:rFonts w:ascii="Arial" w:hAnsi="Arial" w:hint="cs"/>
          <w:noProof w:val="0"/>
          <w:rtl/>
        </w:rPr>
        <w:t xml:space="preserve">המבקש </w:t>
      </w:r>
      <w:r>
        <w:rPr>
          <w:rFonts w:ascii="Arial" w:hAnsi="Arial"/>
          <w:noProof w:val="0"/>
          <w:rtl/>
        </w:rPr>
        <w:t xml:space="preserve">בהכנתה; תלות מוחלטת של המנוחה במבקש וכפועל יוצא השפעה בלתי הוגנת של המבקש על המנוחה. </w:t>
      </w:r>
    </w:p>
    <w:p w:rsidR="002F0346" w:rsidRPr="002F0346" w:rsidRDefault="004523E6" w:rsidP="005F61D5">
      <w:pPr>
        <w:pStyle w:val="ad"/>
        <w:numPr>
          <w:ilvl w:val="0"/>
          <w:numId w:val="1"/>
        </w:numPr>
        <w:spacing w:after="160" w:line="360" w:lineRule="auto"/>
        <w:ind w:left="714" w:hanging="357"/>
        <w:contextualSpacing w:val="0"/>
        <w:jc w:val="both"/>
        <w:rPr>
          <w:rFonts w:ascii="Arial" w:hAnsi="Arial"/>
          <w:noProof w:val="0"/>
        </w:rPr>
      </w:pPr>
      <w:r w:rsidRPr="002F0346">
        <w:rPr>
          <w:rFonts w:ascii="Arial" w:hAnsi="Arial"/>
          <w:noProof w:val="0"/>
          <w:rtl/>
        </w:rPr>
        <w:t xml:space="preserve">ביום 14.02.21 הגיש המבקש תגובה להתנגדות. </w:t>
      </w:r>
    </w:p>
    <w:p w:rsidR="004523E6" w:rsidRDefault="0032025A" w:rsidP="0032025A">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בראשיתו, ההליך התנהל </w:t>
      </w:r>
      <w:r w:rsidR="00BD7C51">
        <w:rPr>
          <w:rFonts w:ascii="Arial" w:hAnsi="Arial" w:hint="cs"/>
          <w:noProof w:val="0"/>
          <w:rtl/>
        </w:rPr>
        <w:t xml:space="preserve">בפני כב' השופטת בדימוס אסתר שטיין. </w:t>
      </w:r>
      <w:r w:rsidR="004523E6">
        <w:rPr>
          <w:rFonts w:ascii="Arial" w:hAnsi="Arial"/>
          <w:noProof w:val="0"/>
          <w:rtl/>
        </w:rPr>
        <w:t>בהחלטה שניתנה</w:t>
      </w:r>
      <w:r w:rsidR="00BD7C51">
        <w:rPr>
          <w:rFonts w:ascii="Arial" w:hAnsi="Arial" w:hint="cs"/>
          <w:noProof w:val="0"/>
          <w:rtl/>
        </w:rPr>
        <w:t xml:space="preserve"> על ידה</w:t>
      </w:r>
      <w:r w:rsidR="004523E6">
        <w:rPr>
          <w:rFonts w:ascii="Arial" w:hAnsi="Arial"/>
          <w:noProof w:val="0"/>
          <w:rtl/>
        </w:rPr>
        <w:t xml:space="preserve"> בדיון מיום 21.03.2021 נקבע כי טרם הדיון בהתנגדות לצוואה </w:t>
      </w:r>
      <w:r w:rsidR="00586FF4">
        <w:rPr>
          <w:rFonts w:ascii="Arial" w:hAnsi="Arial" w:hint="cs"/>
          <w:noProof w:val="0"/>
          <w:rtl/>
        </w:rPr>
        <w:t>משנת 2016</w:t>
      </w:r>
      <w:r w:rsidR="004523E6">
        <w:rPr>
          <w:rFonts w:ascii="Arial" w:hAnsi="Arial"/>
          <w:noProof w:val="0"/>
          <w:rtl/>
        </w:rPr>
        <w:t xml:space="preserve">, יש להכריע בטענות המתנגדים בדבר הפגמים הצורניים בצוואה לצורך הכרעה בשאלת נטל ההוכחה. לפיכך ניתנו הוראות לשמיעת עדי הצוואה ועורך הצוואה, </w:t>
      </w:r>
      <w:r>
        <w:rPr>
          <w:rFonts w:ascii="Arial" w:hAnsi="Arial" w:hint="cs"/>
          <w:noProof w:val="0"/>
          <w:rtl/>
        </w:rPr>
        <w:t>ל</w:t>
      </w:r>
      <w:r w:rsidR="004523E6">
        <w:rPr>
          <w:rFonts w:ascii="Arial" w:hAnsi="Arial"/>
          <w:noProof w:val="0"/>
          <w:rtl/>
        </w:rPr>
        <w:t>בירור נסיבות עשיית הצוואה.</w:t>
      </w:r>
    </w:p>
    <w:p w:rsidR="004523E6" w:rsidRDefault="004523E6" w:rsidP="004159A2">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ביום 07.04.21 נשמעו עדויות עורך הצוואה עו"ד צ</w:t>
      </w:r>
      <w:r w:rsidR="005B50E1">
        <w:rPr>
          <w:rFonts w:ascii="Arial" w:hAnsi="Arial" w:hint="cs"/>
          <w:noProof w:val="0"/>
          <w:rtl/>
        </w:rPr>
        <w:t xml:space="preserve">' </w:t>
      </w:r>
      <w:r>
        <w:rPr>
          <w:rFonts w:ascii="Arial" w:hAnsi="Arial"/>
          <w:noProof w:val="0"/>
          <w:rtl/>
        </w:rPr>
        <w:t>א</w:t>
      </w:r>
      <w:r w:rsidR="005B50E1">
        <w:rPr>
          <w:rFonts w:ascii="Arial" w:hAnsi="Arial" w:hint="cs"/>
          <w:noProof w:val="0"/>
          <w:rtl/>
        </w:rPr>
        <w:t>'</w:t>
      </w:r>
      <w:r>
        <w:rPr>
          <w:rFonts w:ascii="Arial" w:hAnsi="Arial"/>
          <w:noProof w:val="0"/>
          <w:rtl/>
        </w:rPr>
        <w:t xml:space="preserve"> ועדי הצוואה- הגברת ט</w:t>
      </w:r>
      <w:r w:rsidR="004159A2">
        <w:rPr>
          <w:rFonts w:ascii="Arial" w:hAnsi="Arial" w:hint="cs"/>
          <w:noProof w:val="0"/>
          <w:rtl/>
        </w:rPr>
        <w:t>'</w:t>
      </w:r>
      <w:r>
        <w:rPr>
          <w:rFonts w:ascii="Arial" w:hAnsi="Arial"/>
          <w:noProof w:val="0"/>
          <w:rtl/>
        </w:rPr>
        <w:t xml:space="preserve"> ל</w:t>
      </w:r>
      <w:r w:rsidR="005B50E1">
        <w:rPr>
          <w:rFonts w:ascii="Arial" w:hAnsi="Arial" w:hint="cs"/>
          <w:noProof w:val="0"/>
          <w:rtl/>
        </w:rPr>
        <w:t>'</w:t>
      </w:r>
      <w:r>
        <w:rPr>
          <w:rFonts w:ascii="Arial" w:hAnsi="Arial"/>
          <w:noProof w:val="0"/>
          <w:rtl/>
        </w:rPr>
        <w:t xml:space="preserve"> ש</w:t>
      </w:r>
      <w:r w:rsidR="005B50E1">
        <w:rPr>
          <w:rFonts w:ascii="Arial" w:hAnsi="Arial" w:hint="cs"/>
          <w:noProof w:val="0"/>
          <w:rtl/>
        </w:rPr>
        <w:t>'</w:t>
      </w:r>
      <w:r>
        <w:rPr>
          <w:rFonts w:ascii="Arial" w:hAnsi="Arial"/>
          <w:noProof w:val="0"/>
          <w:rtl/>
        </w:rPr>
        <w:t xml:space="preserve"> ומר א</w:t>
      </w:r>
      <w:r w:rsidR="005B50E1">
        <w:rPr>
          <w:rFonts w:ascii="Arial" w:hAnsi="Arial" w:hint="cs"/>
          <w:noProof w:val="0"/>
          <w:rtl/>
        </w:rPr>
        <w:t>'</w:t>
      </w:r>
      <w:r>
        <w:rPr>
          <w:rFonts w:ascii="Arial" w:hAnsi="Arial"/>
          <w:noProof w:val="0"/>
          <w:rtl/>
        </w:rPr>
        <w:t xml:space="preserve"> ש</w:t>
      </w:r>
      <w:r w:rsidR="005B50E1">
        <w:rPr>
          <w:rFonts w:ascii="Arial" w:hAnsi="Arial" w:hint="cs"/>
          <w:noProof w:val="0"/>
          <w:rtl/>
        </w:rPr>
        <w:t>'</w:t>
      </w:r>
      <w:r>
        <w:rPr>
          <w:rFonts w:ascii="Arial" w:hAnsi="Arial"/>
          <w:noProof w:val="0"/>
          <w:rtl/>
        </w:rPr>
        <w:t xml:space="preserve">. </w:t>
      </w:r>
    </w:p>
    <w:p w:rsidR="004523E6" w:rsidRDefault="004523E6" w:rsidP="009502E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בתאריך 05.05.21 התיק הועבר לטיפולי. לאחר דיון שהתקיים ביום 29.11.21, ניתנו הוראות לשמיעת ראיות.</w:t>
      </w:r>
    </w:p>
    <w:p w:rsidR="004523E6" w:rsidRDefault="004523E6" w:rsidP="009502E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בין לבין התנהל הליך צו הגנה שהוגש ביום 15.11.20 על ידי המבקש ובתו כנגד אחד מהמתנגדים. ההליך הסתיים בדיון מיום 24.11.20 בהסכמת הצדדים להצעת בית המשפט כי המשיב (בנה של המנוחה- המתנגד 3) לא יתקרב לבית המנוחה בו מתגורר המבקש, למעט פעמיים בשבוע באופן מסודר ליטול ולהחזיר בליווי צד ג' ציוד אשר שייך לעבודת המשיב.</w:t>
      </w:r>
    </w:p>
    <w:p w:rsidR="004523E6" w:rsidRPr="00DB4E9F" w:rsidRDefault="004523E6" w:rsidP="00182717">
      <w:pPr>
        <w:pStyle w:val="ad"/>
        <w:numPr>
          <w:ilvl w:val="0"/>
          <w:numId w:val="1"/>
        </w:numPr>
        <w:spacing w:after="160" w:line="360" w:lineRule="auto"/>
        <w:ind w:left="714" w:hanging="357"/>
        <w:contextualSpacing w:val="0"/>
        <w:jc w:val="both"/>
        <w:rPr>
          <w:rFonts w:ascii="Arial" w:hAnsi="Arial"/>
          <w:noProof w:val="0"/>
        </w:rPr>
      </w:pPr>
      <w:r w:rsidRPr="00DB4E9F">
        <w:rPr>
          <w:rFonts w:ascii="Arial" w:hAnsi="Arial"/>
          <w:noProof w:val="0"/>
          <w:rtl/>
        </w:rPr>
        <w:t>הלי</w:t>
      </w:r>
      <w:r w:rsidR="00DB4E9F" w:rsidRPr="00DB4E9F">
        <w:rPr>
          <w:rFonts w:ascii="Arial" w:hAnsi="Arial" w:hint="cs"/>
          <w:noProof w:val="0"/>
          <w:rtl/>
        </w:rPr>
        <w:t>כים נוספים שהוגשו</w:t>
      </w:r>
      <w:r w:rsidRPr="00DB4E9F">
        <w:rPr>
          <w:rFonts w:ascii="Arial" w:hAnsi="Arial"/>
          <w:noProof w:val="0"/>
          <w:rtl/>
        </w:rPr>
        <w:t xml:space="preserve"> בין הצדדים</w:t>
      </w:r>
      <w:r w:rsidR="00DB4E9F" w:rsidRPr="00DB4E9F">
        <w:rPr>
          <w:rFonts w:ascii="Arial" w:hAnsi="Arial" w:hint="cs"/>
          <w:noProof w:val="0"/>
          <w:rtl/>
        </w:rPr>
        <w:t xml:space="preserve">: </w:t>
      </w:r>
      <w:r w:rsidRPr="00DB4E9F">
        <w:rPr>
          <w:rFonts w:ascii="Arial" w:hAnsi="Arial"/>
          <w:noProof w:val="0"/>
          <w:rtl/>
        </w:rPr>
        <w:t>תביעה לפינוי וסילוק יד שהגיש המבקש כנגד המתנגדים 3-1. ההליך נמחק בפסק דין מיום 23.05.23, לפיו טרם תם הליך ההתנגדות ומשכך הצוואה טרם קוימה. על כן, נקבע כי התובע (המבקש) אינו הבעלים של המקרקעין מהם הוא מבקש לסלק את ידם של הנתבעים.</w:t>
      </w:r>
      <w:r w:rsidR="00DB4E9F">
        <w:rPr>
          <w:rFonts w:ascii="Arial" w:hAnsi="Arial" w:hint="cs"/>
          <w:noProof w:val="0"/>
          <w:rtl/>
        </w:rPr>
        <w:t xml:space="preserve"> בנוסף המתנגדים הגישו</w:t>
      </w:r>
      <w:r w:rsidRPr="00DB4E9F">
        <w:rPr>
          <w:rFonts w:ascii="Arial" w:hAnsi="Arial"/>
          <w:noProof w:val="0"/>
          <w:rtl/>
        </w:rPr>
        <w:t xml:space="preserve"> תביעה לחיוב המבקש בדמי שימוש ראו</w:t>
      </w:r>
      <w:r w:rsidR="003E5A98" w:rsidRPr="00DB4E9F">
        <w:rPr>
          <w:rFonts w:ascii="Arial" w:hAnsi="Arial"/>
          <w:noProof w:val="0"/>
          <w:rtl/>
        </w:rPr>
        <w:t xml:space="preserve">יים, וכן הליך </w:t>
      </w:r>
      <w:r w:rsidR="003E5A98" w:rsidRPr="00DB4E9F">
        <w:rPr>
          <w:rFonts w:ascii="Arial" w:hAnsi="Arial" w:hint="cs"/>
          <w:noProof w:val="0"/>
          <w:rtl/>
        </w:rPr>
        <w:t>ל</w:t>
      </w:r>
      <w:r w:rsidR="003E5A98" w:rsidRPr="00DB4E9F">
        <w:rPr>
          <w:rFonts w:ascii="Arial" w:hAnsi="Arial"/>
          <w:noProof w:val="0"/>
          <w:rtl/>
        </w:rPr>
        <w:t>מינוי מנהל עזבון</w:t>
      </w:r>
      <w:r w:rsidR="00D46645" w:rsidRPr="00DB4E9F">
        <w:rPr>
          <w:rFonts w:ascii="Arial" w:hAnsi="Arial" w:hint="cs"/>
          <w:noProof w:val="0"/>
          <w:rtl/>
        </w:rPr>
        <w:t xml:space="preserve">. </w:t>
      </w:r>
    </w:p>
    <w:p w:rsidR="004523E6" w:rsidRDefault="004523E6" w:rsidP="001405E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סה"כ התקיימו </w:t>
      </w:r>
      <w:r w:rsidR="00BD7C51">
        <w:rPr>
          <w:rFonts w:ascii="Arial" w:hAnsi="Arial" w:hint="cs"/>
          <w:noProof w:val="0"/>
          <w:rtl/>
        </w:rPr>
        <w:t>עשרה</w:t>
      </w:r>
      <w:r>
        <w:rPr>
          <w:rFonts w:ascii="Arial" w:hAnsi="Arial"/>
          <w:noProof w:val="0"/>
          <w:rtl/>
        </w:rPr>
        <w:t xml:space="preserve"> דיונים, מתוכם ארבעה דיוני הו</w:t>
      </w:r>
      <w:r w:rsidR="001405E3">
        <w:rPr>
          <w:rFonts w:ascii="Arial" w:hAnsi="Arial"/>
          <w:noProof w:val="0"/>
          <w:rtl/>
        </w:rPr>
        <w:t>כחות. סיכומי הצדדים הוגשו בכתב</w:t>
      </w:r>
      <w:r w:rsidR="001405E3">
        <w:rPr>
          <w:rFonts w:ascii="Arial" w:hAnsi="Arial" w:hint="cs"/>
          <w:noProof w:val="0"/>
          <w:rtl/>
        </w:rPr>
        <w:t xml:space="preserve"> בהתאם לבקשת באי כוח הצדדים. </w:t>
      </w:r>
    </w:p>
    <w:p w:rsidR="00885385" w:rsidRDefault="00885385" w:rsidP="001405E3">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אקדים אחרית לראשית </w:t>
      </w:r>
      <w:r w:rsidR="001405E3">
        <w:rPr>
          <w:rFonts w:ascii="Arial" w:hAnsi="Arial" w:hint="cs"/>
          <w:noProof w:val="0"/>
          <w:rtl/>
        </w:rPr>
        <w:t xml:space="preserve">ואקבע כי </w:t>
      </w:r>
      <w:r>
        <w:rPr>
          <w:rFonts w:ascii="Arial" w:hAnsi="Arial" w:hint="cs"/>
          <w:noProof w:val="0"/>
          <w:rtl/>
        </w:rPr>
        <w:t>מצאתי לקבל את ההתנגדות</w:t>
      </w:r>
      <w:r w:rsidR="001405E3">
        <w:rPr>
          <w:rFonts w:ascii="Arial" w:hAnsi="Arial" w:hint="cs"/>
          <w:noProof w:val="0"/>
          <w:rtl/>
        </w:rPr>
        <w:t xml:space="preserve">, </w:t>
      </w:r>
      <w:r>
        <w:rPr>
          <w:rFonts w:ascii="Arial" w:hAnsi="Arial" w:hint="cs"/>
          <w:noProof w:val="0"/>
          <w:rtl/>
        </w:rPr>
        <w:t xml:space="preserve">לדחות את הבקשה לקיום צוואת המנוחה משנת 2016, ולקיים את הצוואה </w:t>
      </w:r>
      <w:r w:rsidR="00AA0A59">
        <w:rPr>
          <w:rFonts w:ascii="Arial" w:hAnsi="Arial" w:hint="cs"/>
          <w:noProof w:val="0"/>
          <w:rtl/>
        </w:rPr>
        <w:t>(</w:t>
      </w:r>
      <w:r>
        <w:rPr>
          <w:rFonts w:ascii="Arial" w:hAnsi="Arial" w:hint="cs"/>
          <w:noProof w:val="0"/>
          <w:rtl/>
        </w:rPr>
        <w:t>ההדדית</w:t>
      </w:r>
      <w:r w:rsidR="00AA0A59">
        <w:rPr>
          <w:rFonts w:ascii="Arial" w:hAnsi="Arial" w:hint="cs"/>
          <w:noProof w:val="0"/>
          <w:rtl/>
        </w:rPr>
        <w:t>)</w:t>
      </w:r>
      <w:r>
        <w:rPr>
          <w:rFonts w:ascii="Arial" w:hAnsi="Arial" w:hint="cs"/>
          <w:noProof w:val="0"/>
          <w:rtl/>
        </w:rPr>
        <w:t xml:space="preserve"> משנת 1987. </w:t>
      </w:r>
    </w:p>
    <w:p w:rsidR="004523E6" w:rsidRDefault="004523E6" w:rsidP="004523E6">
      <w:pPr>
        <w:spacing w:line="360" w:lineRule="auto"/>
        <w:jc w:val="both"/>
        <w:rPr>
          <w:rFonts w:ascii="Arial" w:hAnsi="Arial"/>
          <w:b/>
          <w:bCs/>
          <w:noProof w:val="0"/>
          <w:u w:val="single"/>
        </w:rPr>
      </w:pPr>
    </w:p>
    <w:p w:rsidR="004523E6" w:rsidRDefault="004523E6" w:rsidP="004523E6">
      <w:pPr>
        <w:spacing w:line="360" w:lineRule="auto"/>
        <w:jc w:val="both"/>
        <w:rPr>
          <w:rFonts w:ascii="Arial" w:hAnsi="Arial"/>
          <w:b/>
          <w:bCs/>
          <w:noProof w:val="0"/>
          <w:u w:val="single"/>
          <w:rtl/>
        </w:rPr>
      </w:pPr>
      <w:r>
        <w:rPr>
          <w:rFonts w:ascii="Arial" w:hAnsi="Arial"/>
          <w:b/>
          <w:bCs/>
          <w:noProof w:val="0"/>
          <w:u w:val="single"/>
          <w:rtl/>
        </w:rPr>
        <w:t>ההתנגדות לצוואה</w:t>
      </w:r>
    </w:p>
    <w:p w:rsidR="004523E6" w:rsidRDefault="004523E6" w:rsidP="004523E6">
      <w:pPr>
        <w:spacing w:line="360" w:lineRule="auto"/>
        <w:jc w:val="both"/>
        <w:rPr>
          <w:rFonts w:ascii="Arial" w:hAnsi="Arial"/>
          <w:b/>
          <w:bCs/>
          <w:noProof w:val="0"/>
          <w:u w:val="single"/>
          <w:rtl/>
        </w:rPr>
      </w:pPr>
    </w:p>
    <w:p w:rsidR="004523E6" w:rsidRDefault="004523E6" w:rsidP="004523E6">
      <w:pPr>
        <w:spacing w:line="360" w:lineRule="auto"/>
        <w:jc w:val="both"/>
        <w:rPr>
          <w:rFonts w:ascii="Arial" w:hAnsi="Arial"/>
          <w:noProof w:val="0"/>
          <w:u w:val="single"/>
          <w:rtl/>
        </w:rPr>
      </w:pPr>
      <w:r>
        <w:rPr>
          <w:rFonts w:ascii="Arial" w:hAnsi="Arial"/>
          <w:noProof w:val="0"/>
          <w:u w:val="single"/>
          <w:rtl/>
        </w:rPr>
        <w:t>תמצית טענות המתנגדים</w:t>
      </w:r>
    </w:p>
    <w:p w:rsidR="004523E6" w:rsidRDefault="004523E6" w:rsidP="004523E6">
      <w:pPr>
        <w:spacing w:line="360" w:lineRule="auto"/>
        <w:jc w:val="both"/>
        <w:rPr>
          <w:rFonts w:ascii="Arial" w:hAnsi="Arial"/>
          <w:noProof w:val="0"/>
        </w:rPr>
      </w:pPr>
    </w:p>
    <w:p w:rsidR="004523E6" w:rsidRDefault="004523E6" w:rsidP="009502E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למנוחה צוואה הדדית קודמת משנת 1987 יחד עם בעלה המנוח, לפיה במות שניהם רכושם אמור לעבור לכל ילדיהם בחלקים שווים. הצוואה תקפה ולא בוטלה מעולם. צוואת האב קוימה, כך שהמנוחה לא הייתה יכולה להוריש למבקש בלבד את חלקו של האב המנוח. לפיכך דין הצוואה המאוחרת משנת 2016 להתבטל. </w:t>
      </w:r>
    </w:p>
    <w:p w:rsidR="004523E6" w:rsidRDefault="004523E6" w:rsidP="005D2A18">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בעת עריכת הצוואה משנת 2016, המנוחה הייתה כבת 87 שנים, בעלת מצב בריאותי ירוד ולא ידעה קרוא וכתוב בעברית. המבקש הוא שמצא את עורך הצוואה והביא את המנוחה</w:t>
      </w:r>
      <w:r w:rsidR="00993E63">
        <w:rPr>
          <w:rFonts w:ascii="Arial" w:hAnsi="Arial" w:hint="cs"/>
          <w:noProof w:val="0"/>
          <w:rtl/>
        </w:rPr>
        <w:t xml:space="preserve"> מביתה ב</w:t>
      </w:r>
      <w:r w:rsidR="005D2A18">
        <w:rPr>
          <w:rFonts w:ascii="David" w:hAnsi="David"/>
          <w:color w:val="000000"/>
        </w:rPr>
        <w:t>xxxx</w:t>
      </w:r>
      <w:r>
        <w:rPr>
          <w:rFonts w:ascii="Arial" w:hAnsi="Arial"/>
          <w:noProof w:val="0"/>
          <w:rtl/>
        </w:rPr>
        <w:t xml:space="preserve"> ל</w:t>
      </w:r>
      <w:r w:rsidR="005D2A18">
        <w:rPr>
          <w:rFonts w:ascii="David" w:hAnsi="David"/>
          <w:color w:val="000000"/>
        </w:rPr>
        <w:t>xxxx</w:t>
      </w:r>
      <w:r>
        <w:rPr>
          <w:rFonts w:ascii="Arial" w:hAnsi="Arial"/>
          <w:noProof w:val="0"/>
          <w:rtl/>
        </w:rPr>
        <w:t xml:space="preserve"> לחתום על הצוואה.</w:t>
      </w:r>
    </w:p>
    <w:p w:rsidR="004523E6" w:rsidRDefault="004523E6" w:rsidP="00FF6CE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בצוואה משנת 2016 נפלו פגמים צורניים ומהותיים: עורך הצוואה אינו נוטריון ואין תוקף לצוואה נוטריונית; שמה של המצווה אינו מופיע באישור עורך הצוואה; קיימת הוראה לקונית אשר שוללת מהמנוחה את האפשרות לשנות צוואתה, אלא בפני נוטריון או ביה"ד "כפי תקנות חז"ל"; לא מצוין באישור העדים כי הם הקריאו למנוחה את הצוואה וכי היא הצהירה בפניהם שזו צוואתה; בצוואה צוין כי המנוחה בת העדה </w:t>
      </w:r>
      <w:r w:rsidR="00FF6CEF">
        <w:rPr>
          <w:rFonts w:ascii="Arial" w:hAnsi="Arial" w:hint="cs"/>
          <w:noProof w:val="0"/>
          <w:rtl/>
        </w:rPr>
        <w:t>ה</w:t>
      </w:r>
      <w:r w:rsidR="00FF6CEF">
        <w:rPr>
          <w:rFonts w:ascii="David" w:hAnsi="David"/>
          <w:color w:val="000000"/>
        </w:rPr>
        <w:t>xxxx</w:t>
      </w:r>
      <w:r>
        <w:rPr>
          <w:rFonts w:ascii="Arial" w:hAnsi="Arial"/>
          <w:noProof w:val="0"/>
          <w:rtl/>
        </w:rPr>
        <w:t xml:space="preserve">, למרות שהיא בת העדה </w:t>
      </w:r>
      <w:r w:rsidR="00FF6CEF">
        <w:rPr>
          <w:rFonts w:ascii="Arial" w:hAnsi="Arial" w:hint="cs"/>
          <w:noProof w:val="0"/>
          <w:rtl/>
        </w:rPr>
        <w:t>ה</w:t>
      </w:r>
      <w:r w:rsidR="00FF6CEF">
        <w:rPr>
          <w:rFonts w:ascii="David" w:hAnsi="David"/>
          <w:color w:val="000000"/>
        </w:rPr>
        <w:t>xxxx</w:t>
      </w:r>
      <w:r>
        <w:rPr>
          <w:rFonts w:ascii="Arial" w:hAnsi="Arial"/>
          <w:noProof w:val="0"/>
          <w:rtl/>
        </w:rPr>
        <w:t xml:space="preserve">; קיימת בצוואה התייחסות ל"זוכים" ולא ל"זוכה" אחד; המנוחה לא ידעה פרטים מדויקים אודות רכושה, והמבקש דאג </w:t>
      </w:r>
      <w:r w:rsidR="00162536">
        <w:rPr>
          <w:rFonts w:ascii="Arial" w:hAnsi="Arial" w:hint="cs"/>
          <w:noProof w:val="0"/>
          <w:rtl/>
        </w:rPr>
        <w:t>למסור את הפרטים</w:t>
      </w:r>
      <w:r>
        <w:rPr>
          <w:rFonts w:ascii="Arial" w:hAnsi="Arial"/>
          <w:noProof w:val="0"/>
          <w:rtl/>
        </w:rPr>
        <w:t xml:space="preserve">. </w:t>
      </w:r>
      <w:r w:rsidRPr="009502E6">
        <w:rPr>
          <w:rFonts w:ascii="Arial" w:hAnsi="Arial"/>
          <w:noProof w:val="0"/>
          <w:rtl/>
        </w:rPr>
        <w:t>פגמים אלו מעבירים לטענתם את נטל ההוכחה על המבקש להוכיח כי הצוואה תקפה.</w:t>
      </w:r>
    </w:p>
    <w:p w:rsidR="004523E6" w:rsidRDefault="004523E6" w:rsidP="009502E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המבקש הוא אדם עם עבר פלילי עשיר, לרבות בגין אלימות קשה כנגד אשתו. המבקש חי על חשבון המנוחה ולקח ממנה כספים שלא כדין. המנוחה הייתה מאוימת וידיה היו כבולות. כאשר המתנגדים ניסו לפעול, המבקש נקט באלימות גם כלפי המנוחה וגם כלפיהם. לבסוף המנוחה עצמה פנתה אל ילדיה ושיתפה אותם במעללי המבקש.</w:t>
      </w:r>
    </w:p>
    <w:p w:rsidR="004523E6" w:rsidRDefault="004523E6" w:rsidP="00990E79">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המתנגדים מפנים לסרטון וידאו שצירף המבקש, בו צולם מעמד עריכת הצוואה. לטענת</w:t>
      </w:r>
      <w:r w:rsidR="00990E79">
        <w:rPr>
          <w:rFonts w:ascii="Arial" w:hAnsi="Arial" w:hint="cs"/>
          <w:noProof w:val="0"/>
          <w:rtl/>
        </w:rPr>
        <w:t>ם</w:t>
      </w:r>
      <w:r>
        <w:rPr>
          <w:rFonts w:ascii="Arial" w:hAnsi="Arial"/>
          <w:noProof w:val="0"/>
          <w:rtl/>
        </w:rPr>
        <w:t xml:space="preserve">, קיומו של הסרטון כלל לא הוזכר על ידי המבקש בתחילת ההליכים אלא רק </w:t>
      </w:r>
      <w:r w:rsidR="00514F2C">
        <w:rPr>
          <w:rFonts w:ascii="Arial" w:hAnsi="Arial" w:hint="cs"/>
          <w:noProof w:val="0"/>
          <w:rtl/>
        </w:rPr>
        <w:t xml:space="preserve">לאחר </w:t>
      </w:r>
      <w:r w:rsidR="002E3E9E">
        <w:rPr>
          <w:rFonts w:ascii="Arial" w:hAnsi="Arial" w:hint="cs"/>
          <w:noProof w:val="0"/>
          <w:rtl/>
        </w:rPr>
        <w:t>חקירת</w:t>
      </w:r>
      <w:r w:rsidR="004A7D2C">
        <w:rPr>
          <w:rFonts w:ascii="Arial" w:hAnsi="Arial" w:hint="cs"/>
          <w:noProof w:val="0"/>
          <w:rtl/>
        </w:rPr>
        <w:t xml:space="preserve"> עוה"ד</w:t>
      </w:r>
      <w:r w:rsidR="002E3E9E">
        <w:rPr>
          <w:rFonts w:ascii="Arial" w:hAnsi="Arial" w:hint="cs"/>
          <w:noProof w:val="0"/>
          <w:rtl/>
        </w:rPr>
        <w:t xml:space="preserve"> </w:t>
      </w:r>
      <w:r w:rsidR="004A7D2C">
        <w:rPr>
          <w:rFonts w:ascii="Arial" w:hAnsi="Arial" w:hint="cs"/>
          <w:noProof w:val="0"/>
          <w:rtl/>
        </w:rPr>
        <w:t>שע</w:t>
      </w:r>
      <w:r w:rsidR="002E3E9E">
        <w:rPr>
          <w:rFonts w:ascii="Arial" w:hAnsi="Arial" w:hint="cs"/>
          <w:noProof w:val="0"/>
          <w:rtl/>
        </w:rPr>
        <w:t xml:space="preserve">רך </w:t>
      </w:r>
      <w:r w:rsidR="004A7D2C">
        <w:rPr>
          <w:rFonts w:ascii="Arial" w:hAnsi="Arial" w:hint="cs"/>
          <w:noProof w:val="0"/>
          <w:rtl/>
        </w:rPr>
        <w:t xml:space="preserve">את </w:t>
      </w:r>
      <w:r w:rsidR="002E3E9E">
        <w:rPr>
          <w:rFonts w:ascii="Arial" w:hAnsi="Arial" w:hint="cs"/>
          <w:noProof w:val="0"/>
          <w:rtl/>
        </w:rPr>
        <w:t>הצוואה</w:t>
      </w:r>
      <w:r>
        <w:rPr>
          <w:rFonts w:ascii="Arial" w:hAnsi="Arial"/>
          <w:noProof w:val="0"/>
          <w:rtl/>
        </w:rPr>
        <w:t xml:space="preserve">. מכל מקום הסרטון מעיד </w:t>
      </w:r>
      <w:r w:rsidR="00514F2C">
        <w:rPr>
          <w:rFonts w:ascii="Arial" w:hAnsi="Arial" w:hint="cs"/>
          <w:noProof w:val="0"/>
          <w:rtl/>
        </w:rPr>
        <w:t xml:space="preserve">לטענתם </w:t>
      </w:r>
      <w:r>
        <w:rPr>
          <w:rFonts w:ascii="Arial" w:hAnsi="Arial"/>
          <w:noProof w:val="0"/>
          <w:rtl/>
        </w:rPr>
        <w:t>על אי כשרות הצוואה, כאשר המנוחה לא אמרה כלום מיוזמתה, עורך הצוואה כיוון אותה והכניס מילים לפיה, והיא אף</w:t>
      </w:r>
      <w:r w:rsidR="00990E79">
        <w:rPr>
          <w:rFonts w:ascii="Arial" w:hAnsi="Arial"/>
          <w:noProof w:val="0"/>
          <w:rtl/>
        </w:rPr>
        <w:t xml:space="preserve"> חזרה על קיומה של </w:t>
      </w:r>
      <w:r w:rsidR="00990E79">
        <w:rPr>
          <w:rFonts w:ascii="Arial" w:hAnsi="Arial" w:hint="cs"/>
          <w:noProof w:val="0"/>
          <w:rtl/>
        </w:rPr>
        <w:t>ה</w:t>
      </w:r>
      <w:r w:rsidR="00990E79">
        <w:rPr>
          <w:rFonts w:ascii="Arial" w:hAnsi="Arial"/>
          <w:noProof w:val="0"/>
          <w:rtl/>
        </w:rPr>
        <w:t xml:space="preserve">צוואה </w:t>
      </w:r>
      <w:r w:rsidR="00990E79">
        <w:rPr>
          <w:rFonts w:ascii="Arial" w:hAnsi="Arial" w:hint="cs"/>
          <w:noProof w:val="0"/>
          <w:rtl/>
        </w:rPr>
        <w:t>ה</w:t>
      </w:r>
      <w:r w:rsidR="00990E79">
        <w:rPr>
          <w:rFonts w:ascii="Arial" w:hAnsi="Arial"/>
          <w:noProof w:val="0"/>
          <w:rtl/>
        </w:rPr>
        <w:t>הדדית ע</w:t>
      </w:r>
      <w:r w:rsidR="00990E79">
        <w:rPr>
          <w:rFonts w:ascii="Arial" w:hAnsi="Arial" w:hint="cs"/>
          <w:noProof w:val="0"/>
          <w:rtl/>
        </w:rPr>
        <w:t>ם</w:t>
      </w:r>
      <w:r>
        <w:rPr>
          <w:rFonts w:ascii="Arial" w:hAnsi="Arial"/>
          <w:noProof w:val="0"/>
          <w:rtl/>
        </w:rPr>
        <w:t xml:space="preserve"> בעלה.   </w:t>
      </w:r>
    </w:p>
    <w:p w:rsidR="002433DD" w:rsidRDefault="004523E6" w:rsidP="000A6F00">
      <w:pPr>
        <w:pStyle w:val="ad"/>
        <w:numPr>
          <w:ilvl w:val="0"/>
          <w:numId w:val="1"/>
        </w:numPr>
        <w:spacing w:after="160" w:line="360" w:lineRule="auto"/>
        <w:ind w:left="714" w:hanging="357"/>
        <w:jc w:val="both"/>
        <w:rPr>
          <w:rFonts w:ascii="Arial" w:hAnsi="Arial"/>
          <w:noProof w:val="0"/>
        </w:rPr>
      </w:pPr>
      <w:r>
        <w:rPr>
          <w:rFonts w:ascii="Arial" w:hAnsi="Arial"/>
          <w:noProof w:val="0"/>
          <w:rtl/>
        </w:rPr>
        <w:t>הצוואה משנת 2016 אינה משקפת את רצון המנוחה אלא היא תוצר של השפעה בלתי הוגנת ומעורבות פסולה מצד המבקש, כחלק מתכנון מקדים אשר כלל ייפוי כוח מתמשך לטובתו. לפיכך ובהתאם להלכת החוטים השזורים, יש להורות על ביטול הצוואה משנת 2016, וקיום הצוואה ההדדית</w:t>
      </w:r>
      <w:r w:rsidR="000A6F00">
        <w:rPr>
          <w:rFonts w:ascii="Arial" w:hAnsi="Arial" w:hint="cs"/>
          <w:noProof w:val="0"/>
          <w:rtl/>
        </w:rPr>
        <w:t xml:space="preserve"> משנת 1987</w:t>
      </w:r>
      <w:r>
        <w:rPr>
          <w:rFonts w:ascii="Arial" w:hAnsi="Arial"/>
          <w:noProof w:val="0"/>
          <w:rtl/>
        </w:rPr>
        <w:t>.</w:t>
      </w:r>
    </w:p>
    <w:p w:rsidR="000A6F00" w:rsidRPr="000A6F00" w:rsidRDefault="000A6F00" w:rsidP="000A6F00">
      <w:pPr>
        <w:pStyle w:val="ad"/>
        <w:spacing w:after="160" w:line="360" w:lineRule="auto"/>
        <w:ind w:left="714"/>
        <w:jc w:val="both"/>
        <w:rPr>
          <w:rFonts w:ascii="Arial" w:hAnsi="Arial"/>
          <w:noProof w:val="0"/>
        </w:rPr>
      </w:pPr>
    </w:p>
    <w:p w:rsidR="004523E6" w:rsidRDefault="004523E6" w:rsidP="004523E6">
      <w:pPr>
        <w:spacing w:line="360" w:lineRule="auto"/>
        <w:jc w:val="both"/>
        <w:rPr>
          <w:rFonts w:ascii="Arial" w:hAnsi="Arial"/>
          <w:noProof w:val="0"/>
          <w:u w:val="single"/>
        </w:rPr>
      </w:pPr>
      <w:r>
        <w:rPr>
          <w:rFonts w:ascii="Arial" w:hAnsi="Arial"/>
          <w:noProof w:val="0"/>
          <w:u w:val="single"/>
          <w:rtl/>
        </w:rPr>
        <w:t>תמצית טענות המבקש</w:t>
      </w:r>
    </w:p>
    <w:p w:rsidR="004523E6" w:rsidRDefault="004523E6" w:rsidP="004523E6">
      <w:pPr>
        <w:spacing w:line="360" w:lineRule="auto"/>
        <w:jc w:val="both"/>
        <w:rPr>
          <w:rFonts w:ascii="Arial" w:hAnsi="Arial"/>
          <w:noProof w:val="0"/>
          <w:rtl/>
        </w:rPr>
      </w:pPr>
    </w:p>
    <w:p w:rsidR="004523E6" w:rsidRDefault="004523E6" w:rsidP="009502E6">
      <w:pPr>
        <w:pStyle w:val="ad"/>
        <w:numPr>
          <w:ilvl w:val="0"/>
          <w:numId w:val="1"/>
        </w:numPr>
        <w:spacing w:after="160" w:line="360" w:lineRule="auto"/>
        <w:ind w:left="714" w:hanging="357"/>
        <w:contextualSpacing w:val="0"/>
        <w:jc w:val="both"/>
        <w:rPr>
          <w:rFonts w:ascii="Arial" w:hAnsi="Arial"/>
          <w:noProof w:val="0"/>
          <w:rtl/>
        </w:rPr>
      </w:pPr>
      <w:r>
        <w:rPr>
          <w:rFonts w:ascii="Arial" w:hAnsi="Arial"/>
          <w:noProof w:val="0"/>
          <w:rtl/>
        </w:rPr>
        <w:t>הצוואה ההדדית משנת 1987 נחתמה לפני ה-01.08.2005 ומכאן שסעיף 8א לחוק הירושה אינו חל עליה. לפיכך המנוחה הייתה רשאית לבטל את צוואתה. בנוסף המנוחים לא הגבילו את זכותם לבטל את הצוואה ההדדית, במפורש או במשתמע. על כן, צוואת המנוחה משנת 1987 בטלה לנוכח צוואתה האחרונה משנת 2016.</w:t>
      </w:r>
    </w:p>
    <w:p w:rsidR="004523E6" w:rsidRDefault="004523E6" w:rsidP="00494450">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המנוחה הייתה כשירה וצלולה בדעתה, והביעה את רצונה באמצעות צוואתה, הן בחתימת שני עדים והן בפני רשות- עו"ד נוטריון, על אף הפגמים בה. </w:t>
      </w:r>
      <w:r w:rsidR="00023F83">
        <w:rPr>
          <w:rFonts w:ascii="Arial" w:hAnsi="Arial"/>
          <w:noProof w:val="0"/>
          <w:rtl/>
        </w:rPr>
        <w:t>מכל מקום, הפגמים הנטענים על ידי המתנגדים ניתנים לריפוי</w:t>
      </w:r>
      <w:r w:rsidR="00494450">
        <w:rPr>
          <w:rFonts w:ascii="Arial" w:hAnsi="Arial" w:hint="cs"/>
          <w:noProof w:val="0"/>
          <w:rtl/>
        </w:rPr>
        <w:t>, שכן</w:t>
      </w:r>
      <w:r w:rsidR="00023F83">
        <w:rPr>
          <w:rFonts w:ascii="Arial" w:hAnsi="Arial"/>
          <w:noProof w:val="0"/>
          <w:rtl/>
        </w:rPr>
        <w:t xml:space="preserve"> </w:t>
      </w:r>
      <w:r>
        <w:rPr>
          <w:rFonts w:ascii="Arial" w:hAnsi="Arial"/>
          <w:noProof w:val="0"/>
          <w:rtl/>
        </w:rPr>
        <w:t xml:space="preserve">הצוואה </w:t>
      </w:r>
      <w:r w:rsidR="00494450">
        <w:rPr>
          <w:rFonts w:ascii="Arial" w:hAnsi="Arial" w:hint="cs"/>
          <w:noProof w:val="0"/>
          <w:rtl/>
        </w:rPr>
        <w:t xml:space="preserve">משקפת את רצון </w:t>
      </w:r>
      <w:r>
        <w:rPr>
          <w:rFonts w:ascii="Arial" w:hAnsi="Arial"/>
          <w:noProof w:val="0"/>
          <w:rtl/>
        </w:rPr>
        <w:t xml:space="preserve">המנוחה. תכלית החוק היא לקיים את רצון המת, ולפיכך יש לכבד את רצון המנוחה ומשאלת לבה. </w:t>
      </w:r>
    </w:p>
    <w:p w:rsidR="004523E6" w:rsidRDefault="004523E6" w:rsidP="009502E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 xml:space="preserve">המתנגדים לא נכחו בחייה של המנוחה ולא היו בקשר עמה, לא סייעו לה בתקופה שלאחר מות בעלה, לא דאגו למינוי אפוטרופוס עבורה, ובשנים האחרונות אף מיררו את חייה ורדפו אחר רכושה. המבקש בלבד היה לצדה, דאג לה, טיפל בה ובענייניה במסירות, תמך בה וליווה אותה מהיום שבעלה </w:t>
      </w:r>
      <w:r w:rsidR="002D5034">
        <w:rPr>
          <w:rFonts w:ascii="Arial" w:hAnsi="Arial" w:hint="cs"/>
          <w:noProof w:val="0"/>
          <w:rtl/>
        </w:rPr>
        <w:t xml:space="preserve">המנוח </w:t>
      </w:r>
      <w:r>
        <w:rPr>
          <w:rFonts w:ascii="Arial" w:hAnsi="Arial"/>
          <w:noProof w:val="0"/>
          <w:rtl/>
        </w:rPr>
        <w:t xml:space="preserve">נפטר. </w:t>
      </w:r>
    </w:p>
    <w:p w:rsidR="004523E6" w:rsidRDefault="004523E6" w:rsidP="005F5C2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מצב זה הוביל אותה לבחירתה להוקיר תודה לבנה המבקש, להוריש לו את רכושה, ואף</w:t>
      </w:r>
      <w:r w:rsidR="005F5C2A">
        <w:rPr>
          <w:rFonts w:ascii="Arial" w:hAnsi="Arial"/>
          <w:noProof w:val="0"/>
          <w:rtl/>
        </w:rPr>
        <w:t xml:space="preserve"> לחתום על ייפוי כוח מתמשך לטובת</w:t>
      </w:r>
      <w:r w:rsidR="005F5C2A">
        <w:rPr>
          <w:rFonts w:ascii="Arial" w:hAnsi="Arial" w:hint="cs"/>
          <w:noProof w:val="0"/>
          <w:rtl/>
        </w:rPr>
        <w:t>ו</w:t>
      </w:r>
      <w:r w:rsidR="005F5C2A">
        <w:rPr>
          <w:rFonts w:ascii="Arial" w:hAnsi="Arial"/>
          <w:noProof w:val="0"/>
          <w:rtl/>
        </w:rPr>
        <w:t>- על כך איש לא הביע התנגדות</w:t>
      </w:r>
      <w:r w:rsidR="005F5C2A">
        <w:rPr>
          <w:rFonts w:ascii="Arial" w:hAnsi="Arial" w:hint="cs"/>
          <w:noProof w:val="0"/>
          <w:rtl/>
        </w:rPr>
        <w:t xml:space="preserve">, והמתנגדים </w:t>
      </w:r>
      <w:r>
        <w:rPr>
          <w:rFonts w:ascii="Arial" w:hAnsi="Arial"/>
          <w:noProof w:val="0"/>
          <w:rtl/>
        </w:rPr>
        <w:t>מעולם לא התלוננו על כך שהמנוחה "נשלטה" לכאורה בידי המבקש.</w:t>
      </w:r>
    </w:p>
    <w:p w:rsidR="004523E6" w:rsidRDefault="004523E6" w:rsidP="00A9022A">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לאור האמור, יש לכבד את רצון המנוחה, לדחות</w:t>
      </w:r>
      <w:r w:rsidR="005F5C2A">
        <w:rPr>
          <w:rFonts w:ascii="Arial" w:hAnsi="Arial"/>
          <w:noProof w:val="0"/>
          <w:rtl/>
        </w:rPr>
        <w:t xml:space="preserve"> את ההתנגדות ולהורות כי צוואת</w:t>
      </w:r>
      <w:r w:rsidR="005F5C2A">
        <w:rPr>
          <w:rFonts w:ascii="Arial" w:hAnsi="Arial" w:hint="cs"/>
          <w:noProof w:val="0"/>
          <w:rtl/>
        </w:rPr>
        <w:t xml:space="preserve"> המנוחה</w:t>
      </w:r>
      <w:r>
        <w:rPr>
          <w:rFonts w:ascii="Arial" w:hAnsi="Arial"/>
          <w:noProof w:val="0"/>
          <w:rtl/>
        </w:rPr>
        <w:t xml:space="preserve"> משנת 2016 בת תוקף ויש לקיימה ככתבה וכלשונה.</w:t>
      </w:r>
      <w:r w:rsidR="00A9022A">
        <w:rPr>
          <w:rFonts w:ascii="Arial" w:hAnsi="Arial" w:hint="cs"/>
          <w:noProof w:val="0"/>
          <w:rtl/>
        </w:rPr>
        <w:t xml:space="preserve"> </w:t>
      </w:r>
    </w:p>
    <w:p w:rsidR="002E70F9" w:rsidRPr="00054787" w:rsidRDefault="002E70F9" w:rsidP="00D5622F">
      <w:pPr>
        <w:pStyle w:val="ad"/>
        <w:numPr>
          <w:ilvl w:val="0"/>
          <w:numId w:val="1"/>
        </w:numPr>
        <w:spacing w:after="160" w:line="360" w:lineRule="auto"/>
        <w:ind w:left="714" w:hanging="357"/>
        <w:contextualSpacing w:val="0"/>
        <w:jc w:val="both"/>
        <w:rPr>
          <w:rFonts w:ascii="Arial" w:hAnsi="Arial"/>
          <w:noProof w:val="0"/>
        </w:rPr>
      </w:pPr>
      <w:r w:rsidRPr="00054787">
        <w:rPr>
          <w:rFonts w:ascii="Arial" w:hAnsi="Arial" w:hint="cs"/>
          <w:noProof w:val="0"/>
          <w:rtl/>
        </w:rPr>
        <w:t>כ</w:t>
      </w:r>
      <w:r w:rsidRPr="00054787">
        <w:rPr>
          <w:rFonts w:ascii="Arial" w:hAnsi="Arial"/>
          <w:noProof w:val="0"/>
          <w:rtl/>
        </w:rPr>
        <w:t>טענה חלופית</w:t>
      </w:r>
      <w:r w:rsidRPr="00054787">
        <w:rPr>
          <w:rFonts w:ascii="Arial" w:hAnsi="Arial" w:hint="cs"/>
          <w:noProof w:val="0"/>
          <w:rtl/>
        </w:rPr>
        <w:t>, טוען המבקש כי יש</w:t>
      </w:r>
      <w:r w:rsidRPr="00054787">
        <w:rPr>
          <w:rFonts w:ascii="Arial" w:hAnsi="Arial"/>
          <w:noProof w:val="0"/>
          <w:rtl/>
        </w:rPr>
        <w:t xml:space="preserve"> "להורות על העברת לכל היותר מחצית מעיזבונה של המנוחה לשאר ילדיה החוקיים ואת המחצית השנייה למשיב". </w:t>
      </w:r>
      <w:r w:rsidR="00D5622F">
        <w:rPr>
          <w:rFonts w:ascii="Arial" w:hAnsi="Arial" w:hint="cs"/>
          <w:noProof w:val="0"/>
          <w:rtl/>
        </w:rPr>
        <w:t xml:space="preserve">יצוין כי </w:t>
      </w:r>
      <w:r w:rsidRPr="00054787">
        <w:rPr>
          <w:rFonts w:ascii="Arial" w:hAnsi="Arial"/>
          <w:noProof w:val="0"/>
          <w:rtl/>
        </w:rPr>
        <w:t xml:space="preserve">עצם העלאת חלופה זו על ידי המבקש </w:t>
      </w:r>
      <w:r w:rsidR="00D5622F">
        <w:rPr>
          <w:rFonts w:ascii="Arial" w:hAnsi="Arial" w:hint="cs"/>
          <w:noProof w:val="0"/>
          <w:rtl/>
        </w:rPr>
        <w:t xml:space="preserve">מלמד </w:t>
      </w:r>
      <w:r w:rsidR="00054787" w:rsidRPr="00054787">
        <w:rPr>
          <w:rFonts w:ascii="Arial" w:hAnsi="Arial" w:hint="cs"/>
          <w:noProof w:val="0"/>
          <w:rtl/>
        </w:rPr>
        <w:t>על</w:t>
      </w:r>
      <w:r w:rsidRPr="00054787">
        <w:rPr>
          <w:rFonts w:ascii="Arial" w:hAnsi="Arial"/>
          <w:noProof w:val="0"/>
          <w:rtl/>
        </w:rPr>
        <w:t xml:space="preserve"> תפיסתו אודות </w:t>
      </w:r>
      <w:r w:rsidR="00054787" w:rsidRPr="00054787">
        <w:rPr>
          <w:rFonts w:ascii="Arial" w:hAnsi="Arial"/>
          <w:noProof w:val="0"/>
          <w:rtl/>
        </w:rPr>
        <w:t>קיומה ותקפותה של הצוואה ההדדי</w:t>
      </w:r>
      <w:r w:rsidR="00054787" w:rsidRPr="00054787">
        <w:rPr>
          <w:rFonts w:ascii="Arial" w:hAnsi="Arial" w:hint="cs"/>
          <w:noProof w:val="0"/>
          <w:rtl/>
        </w:rPr>
        <w:t xml:space="preserve">ת. </w:t>
      </w:r>
    </w:p>
    <w:p w:rsidR="004523E6" w:rsidRDefault="004523E6" w:rsidP="004523E6">
      <w:pPr>
        <w:spacing w:line="360" w:lineRule="auto"/>
        <w:jc w:val="both"/>
        <w:rPr>
          <w:rFonts w:ascii="Arial" w:hAnsi="Arial"/>
          <w:b/>
          <w:bCs/>
          <w:noProof w:val="0"/>
          <w:u w:val="single"/>
        </w:rPr>
      </w:pPr>
      <w:r>
        <w:rPr>
          <w:rFonts w:ascii="Arial" w:hAnsi="Arial"/>
          <w:b/>
          <w:bCs/>
          <w:noProof w:val="0"/>
          <w:u w:val="single"/>
          <w:rtl/>
        </w:rPr>
        <w:t xml:space="preserve">דיון </w:t>
      </w:r>
    </w:p>
    <w:p w:rsidR="004523E6" w:rsidRDefault="004523E6" w:rsidP="004523E6">
      <w:pPr>
        <w:spacing w:line="360" w:lineRule="auto"/>
        <w:jc w:val="both"/>
        <w:rPr>
          <w:rFonts w:ascii="Arial" w:hAnsi="Arial"/>
          <w:b/>
          <w:bCs/>
          <w:noProof w:val="0"/>
          <w:rtl/>
        </w:rPr>
      </w:pPr>
    </w:p>
    <w:p w:rsidR="004523E6" w:rsidRDefault="004523E6" w:rsidP="004523E6">
      <w:pPr>
        <w:spacing w:line="360" w:lineRule="auto"/>
        <w:jc w:val="both"/>
        <w:rPr>
          <w:rFonts w:ascii="Arial" w:hAnsi="Arial"/>
          <w:b/>
          <w:bCs/>
          <w:noProof w:val="0"/>
          <w:rtl/>
        </w:rPr>
      </w:pPr>
      <w:r>
        <w:rPr>
          <w:rFonts w:ascii="Arial" w:hAnsi="Arial"/>
          <w:b/>
          <w:bCs/>
          <w:noProof w:val="0"/>
          <w:rtl/>
        </w:rPr>
        <w:t>פגמים בצוואה משנת 2016</w:t>
      </w:r>
    </w:p>
    <w:p w:rsidR="004523E6" w:rsidRDefault="004523E6" w:rsidP="004523E6">
      <w:pPr>
        <w:spacing w:line="360" w:lineRule="auto"/>
        <w:jc w:val="both"/>
        <w:rPr>
          <w:rFonts w:ascii="Arial" w:hAnsi="Arial"/>
          <w:noProof w:val="0"/>
          <w:rtl/>
        </w:rPr>
      </w:pPr>
    </w:p>
    <w:p w:rsidR="004523E6" w:rsidRPr="009537D4" w:rsidRDefault="009537D4" w:rsidP="009537D4">
      <w:pPr>
        <w:pStyle w:val="ad"/>
        <w:numPr>
          <w:ilvl w:val="0"/>
          <w:numId w:val="1"/>
        </w:numPr>
        <w:spacing w:after="160" w:line="360" w:lineRule="auto"/>
        <w:ind w:left="714" w:hanging="357"/>
        <w:contextualSpacing w:val="0"/>
        <w:jc w:val="both"/>
        <w:rPr>
          <w:rFonts w:ascii="Arial" w:hAnsi="Arial"/>
          <w:noProof w:val="0"/>
        </w:rPr>
      </w:pPr>
      <w:r w:rsidRPr="009537D4">
        <w:rPr>
          <w:rFonts w:ascii="Arial" w:hAnsi="Arial" w:hint="cs"/>
          <w:noProof w:val="0"/>
          <w:rtl/>
        </w:rPr>
        <w:lastRenderedPageBreak/>
        <w:t xml:space="preserve">העיקרון המנחה את בית המשפט הוא </w:t>
      </w:r>
      <w:r w:rsidR="004523E6" w:rsidRPr="009537D4">
        <w:rPr>
          <w:rFonts w:ascii="Arial" w:hAnsi="Arial"/>
          <w:noProof w:val="0"/>
          <w:rtl/>
        </w:rPr>
        <w:t xml:space="preserve">כיבוד רצון המת. </w:t>
      </w:r>
      <w:r w:rsidRPr="009537D4">
        <w:rPr>
          <w:rFonts w:ascii="Arial" w:hAnsi="Arial" w:hint="cs"/>
          <w:noProof w:val="0"/>
          <w:rtl/>
        </w:rPr>
        <w:t xml:space="preserve">הנחת היסוד היא כי צוואה מבטאת את רצונה של המנוחה, </w:t>
      </w:r>
      <w:r>
        <w:rPr>
          <w:rFonts w:ascii="Arial" w:hAnsi="Arial" w:hint="cs"/>
          <w:noProof w:val="0"/>
          <w:rtl/>
        </w:rPr>
        <w:t>ו</w:t>
      </w:r>
      <w:r w:rsidR="004523E6" w:rsidRPr="009537D4">
        <w:rPr>
          <w:rFonts w:ascii="Arial" w:hAnsi="Arial"/>
          <w:noProof w:val="0"/>
          <w:rtl/>
        </w:rPr>
        <w:t xml:space="preserve">נטל השכנוע מוטל על בעל הדין המתנגד לקיום הצוואה, </w:t>
      </w:r>
      <w:r>
        <w:rPr>
          <w:rFonts w:ascii="Arial" w:hAnsi="Arial" w:hint="cs"/>
          <w:noProof w:val="0"/>
          <w:rtl/>
        </w:rPr>
        <w:t>אלא במקרה</w:t>
      </w:r>
      <w:r w:rsidR="004523E6" w:rsidRPr="009537D4">
        <w:rPr>
          <w:rFonts w:ascii="Arial" w:hAnsi="Arial"/>
          <w:noProof w:val="0"/>
          <w:rtl/>
        </w:rPr>
        <w:t xml:space="preserve"> </w:t>
      </w:r>
      <w:r>
        <w:rPr>
          <w:rFonts w:ascii="Arial" w:hAnsi="Arial" w:hint="cs"/>
          <w:noProof w:val="0"/>
          <w:rtl/>
        </w:rPr>
        <w:t>ש</w:t>
      </w:r>
      <w:r w:rsidR="004523E6" w:rsidRPr="009537D4">
        <w:rPr>
          <w:rFonts w:ascii="Arial" w:hAnsi="Arial"/>
          <w:noProof w:val="0"/>
          <w:rtl/>
        </w:rPr>
        <w:t>נפלו בה פגמים צורניים (ראו: ע"א 2098/97 </w:t>
      </w:r>
      <w:r w:rsidR="004523E6" w:rsidRPr="009537D4">
        <w:rPr>
          <w:rFonts w:ascii="Arial" w:hAnsi="Arial"/>
          <w:b/>
          <w:bCs/>
          <w:noProof w:val="0"/>
          <w:rtl/>
        </w:rPr>
        <w:t>בוסקילה נ' בוסקילה ואח'</w:t>
      </w:r>
      <w:r w:rsidR="004523E6" w:rsidRPr="009537D4">
        <w:rPr>
          <w:rFonts w:ascii="Arial" w:hAnsi="Arial"/>
          <w:noProof w:val="0"/>
          <w:rtl/>
        </w:rPr>
        <w:t>, נה(3) 837 (2001) וע"א 130/77 </w:t>
      </w:r>
      <w:r w:rsidR="004523E6" w:rsidRPr="009537D4">
        <w:rPr>
          <w:rFonts w:ascii="Arial" w:hAnsi="Arial"/>
          <w:b/>
          <w:bCs/>
          <w:noProof w:val="0"/>
          <w:rtl/>
        </w:rPr>
        <w:t>עוזרי נ' עוזרי</w:t>
      </w:r>
      <w:r w:rsidR="004523E6" w:rsidRPr="009537D4">
        <w:rPr>
          <w:rFonts w:ascii="Arial" w:hAnsi="Arial"/>
          <w:noProof w:val="0"/>
          <w:rtl/>
        </w:rPr>
        <w:t>, פ"ד לג(2) 346 (1979)).</w:t>
      </w:r>
    </w:p>
    <w:p w:rsidR="004523E6" w:rsidRDefault="004523E6" w:rsidP="009502E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סעיף 20 לחוק הירושה קובע את הדרישות הצורניות של צוואה בעדים. סעיף 25 לחוק הירושה נותן לבית המשפט שיקול דעת לקיים צוואה חרף פגמים צורניים שנפלו בה, במידה והוא מתרשם כי הצוואה משקפת את</w:t>
      </w:r>
      <w:r w:rsidR="008D7D89">
        <w:rPr>
          <w:rFonts w:ascii="Arial" w:hAnsi="Arial"/>
          <w:noProof w:val="0"/>
          <w:rtl/>
        </w:rPr>
        <w:t xml:space="preserve"> רצונו החופשי והאמתי של המצווה </w:t>
      </w:r>
      <w:r w:rsidR="008D7D89">
        <w:rPr>
          <w:rFonts w:ascii="Arial" w:hAnsi="Arial" w:hint="cs"/>
          <w:noProof w:val="0"/>
          <w:rtl/>
        </w:rPr>
        <w:t>מ</w:t>
      </w:r>
      <w:r>
        <w:rPr>
          <w:rFonts w:ascii="Arial" w:hAnsi="Arial"/>
          <w:noProof w:val="0"/>
          <w:rtl/>
        </w:rPr>
        <w:t xml:space="preserve">על לספק סביר. </w:t>
      </w:r>
    </w:p>
    <w:p w:rsidR="004523E6" w:rsidRDefault="008D7D89" w:rsidP="009502E6">
      <w:pPr>
        <w:pStyle w:val="ad"/>
        <w:numPr>
          <w:ilvl w:val="0"/>
          <w:numId w:val="1"/>
        </w:numPr>
        <w:spacing w:after="160" w:line="360" w:lineRule="auto"/>
        <w:ind w:left="714" w:hanging="357"/>
        <w:contextualSpacing w:val="0"/>
        <w:jc w:val="both"/>
        <w:rPr>
          <w:rFonts w:ascii="Arial" w:hAnsi="Arial"/>
          <w:noProof w:val="0"/>
          <w:rtl/>
        </w:rPr>
      </w:pPr>
      <w:r>
        <w:rPr>
          <w:rFonts w:ascii="Arial" w:hAnsi="Arial" w:hint="cs"/>
          <w:noProof w:val="0"/>
          <w:rtl/>
        </w:rPr>
        <w:t xml:space="preserve">עצם </w:t>
      </w:r>
      <w:r w:rsidR="004523E6">
        <w:rPr>
          <w:rFonts w:ascii="Arial" w:hAnsi="Arial"/>
          <w:noProof w:val="0"/>
          <w:rtl/>
        </w:rPr>
        <w:t xml:space="preserve">קיומם של פגמים צורניים אינו מביא לביטול הצוואה באופן אוטומטי, אלא </w:t>
      </w:r>
      <w:r w:rsidR="004523E6" w:rsidRPr="00D6530C">
        <w:rPr>
          <w:rFonts w:ascii="Arial" w:hAnsi="Arial"/>
          <w:noProof w:val="0"/>
          <w:rtl/>
        </w:rPr>
        <w:t>מעביר</w:t>
      </w:r>
      <w:r w:rsidR="004523E6">
        <w:rPr>
          <w:rFonts w:ascii="Arial" w:hAnsi="Arial"/>
          <w:noProof w:val="0"/>
          <w:rtl/>
        </w:rPr>
        <w:t xml:space="preserve"> את הנטל הראייתי אל המבקש הטוע</w:t>
      </w:r>
      <w:r>
        <w:rPr>
          <w:rFonts w:ascii="Arial" w:hAnsi="Arial"/>
          <w:noProof w:val="0"/>
          <w:rtl/>
        </w:rPr>
        <w:t>ן לקיומה, להוכיח כי אין ספק באמ</w:t>
      </w:r>
      <w:r w:rsidR="004523E6">
        <w:rPr>
          <w:rFonts w:ascii="Arial" w:hAnsi="Arial"/>
          <w:noProof w:val="0"/>
          <w:rtl/>
        </w:rPr>
        <w:t>תותה של הצוואה, כי הצוואה משקפת את רצונה החופשי והכנה של המנוחה, וזאת בהתאם לרמת ההוכחה הנדרשת בסעיף 25(א) לחוק הירושה, קרי- מעל לספק סביר (ראו בע"מ 1511/05 </w:t>
      </w:r>
      <w:r w:rsidR="004523E6">
        <w:rPr>
          <w:rFonts w:ascii="Arial" w:hAnsi="Arial"/>
          <w:b/>
          <w:bCs/>
          <w:noProof w:val="0"/>
          <w:rtl/>
        </w:rPr>
        <w:t>פלוני נ' פלוני</w:t>
      </w:r>
      <w:r w:rsidR="004523E6">
        <w:rPr>
          <w:rFonts w:ascii="Arial" w:hAnsi="Arial"/>
          <w:noProof w:val="0"/>
          <w:rtl/>
        </w:rPr>
        <w:t xml:space="preserve"> (נבו 20.07.2005); עמ"ש (מחוזי ת"א) 38138-09-11 </w:t>
      </w:r>
      <w:r w:rsidR="004523E6">
        <w:rPr>
          <w:rFonts w:ascii="Arial" w:hAnsi="Arial"/>
          <w:b/>
          <w:bCs/>
          <w:noProof w:val="0"/>
          <w:rtl/>
        </w:rPr>
        <w:t xml:space="preserve">א' נ' ש' נ' א' מ' ק' </w:t>
      </w:r>
      <w:r w:rsidR="004523E6">
        <w:rPr>
          <w:rFonts w:ascii="Arial" w:hAnsi="Arial"/>
          <w:noProof w:val="0"/>
          <w:rtl/>
        </w:rPr>
        <w:t xml:space="preserve">(14.04.2013); עמ"ש (ב"ש) 57029-05-18 </w:t>
      </w:r>
      <w:r w:rsidR="004523E6">
        <w:rPr>
          <w:rFonts w:ascii="Arial" w:hAnsi="Arial"/>
          <w:b/>
          <w:bCs/>
          <w:noProof w:val="0"/>
          <w:rtl/>
        </w:rPr>
        <w:t xml:space="preserve">מ.ס נ' א.ה </w:t>
      </w:r>
      <w:r w:rsidR="004523E6">
        <w:rPr>
          <w:rFonts w:ascii="Arial" w:hAnsi="Arial"/>
          <w:noProof w:val="0"/>
          <w:rtl/>
        </w:rPr>
        <w:t>(29.11.18).</w:t>
      </w:r>
    </w:p>
    <w:p w:rsidR="004523E6" w:rsidRDefault="004523E6" w:rsidP="00F90BAE">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בענייננו קיימת מחלוקת ראשונית בין הצדדים אודות סיווג הצוואה; האם מדובר בצוואה בפני רשות לפי סעיף 22 לחוק הירושה</w:t>
      </w:r>
      <w:r w:rsidR="00640AA3">
        <w:rPr>
          <w:rFonts w:ascii="Arial" w:hAnsi="Arial" w:hint="cs"/>
          <w:noProof w:val="0"/>
          <w:rtl/>
        </w:rPr>
        <w:t xml:space="preserve"> כפי שהוגשה במקור</w:t>
      </w:r>
      <w:r>
        <w:rPr>
          <w:rFonts w:ascii="Arial" w:hAnsi="Arial"/>
          <w:noProof w:val="0"/>
          <w:rtl/>
        </w:rPr>
        <w:t>, או צוואה בפ</w:t>
      </w:r>
      <w:r w:rsidR="00640AA3">
        <w:rPr>
          <w:rFonts w:ascii="Arial" w:hAnsi="Arial"/>
          <w:noProof w:val="0"/>
          <w:rtl/>
        </w:rPr>
        <w:t>ני עדים לפי סעיף 20 לחוק הירושה</w:t>
      </w:r>
      <w:r w:rsidR="00640AA3">
        <w:rPr>
          <w:rFonts w:ascii="Arial" w:hAnsi="Arial" w:hint="cs"/>
          <w:noProof w:val="0"/>
          <w:rtl/>
        </w:rPr>
        <w:t xml:space="preserve"> כפי שנטען </w:t>
      </w:r>
      <w:r w:rsidR="00F90BAE">
        <w:rPr>
          <w:rFonts w:ascii="Arial" w:hAnsi="Arial" w:hint="cs"/>
          <w:noProof w:val="0"/>
          <w:rtl/>
        </w:rPr>
        <w:t>בהמשך על ידי</w:t>
      </w:r>
      <w:r w:rsidR="00640AA3">
        <w:rPr>
          <w:rFonts w:ascii="Arial" w:hAnsi="Arial" w:hint="cs"/>
          <w:noProof w:val="0"/>
          <w:rtl/>
        </w:rPr>
        <w:t xml:space="preserve"> המבקש.</w:t>
      </w:r>
    </w:p>
    <w:p w:rsidR="004523E6" w:rsidRDefault="004523E6" w:rsidP="00F542CF">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הצוואה שבענייננו </w:t>
      </w:r>
      <w:r w:rsidR="006367AE">
        <w:rPr>
          <w:rFonts w:ascii="Arial" w:hAnsi="Arial" w:hint="cs"/>
          <w:noProof w:val="0"/>
          <w:rtl/>
        </w:rPr>
        <w:t>נערכה</w:t>
      </w:r>
      <w:r>
        <w:rPr>
          <w:rFonts w:ascii="Arial" w:hAnsi="Arial"/>
          <w:noProof w:val="0"/>
          <w:rtl/>
        </w:rPr>
        <w:t xml:space="preserve"> על ידי עו"ד</w:t>
      </w:r>
      <w:r w:rsidR="00E048F5">
        <w:rPr>
          <w:rFonts w:ascii="Arial" w:hAnsi="Arial" w:hint="cs"/>
          <w:noProof w:val="0"/>
          <w:rtl/>
        </w:rPr>
        <w:t xml:space="preserve"> </w:t>
      </w:r>
      <w:r w:rsidR="00B81443">
        <w:rPr>
          <w:rFonts w:ascii="Arial" w:hAnsi="Arial" w:hint="cs"/>
          <w:noProof w:val="0"/>
          <w:rtl/>
        </w:rPr>
        <w:t>עם חותמת</w:t>
      </w:r>
      <w:r>
        <w:rPr>
          <w:rFonts w:ascii="Arial" w:hAnsi="Arial"/>
          <w:noProof w:val="0"/>
          <w:rtl/>
        </w:rPr>
        <w:t xml:space="preserve"> "נוטריון", ובהתאם, הוגשה</w:t>
      </w:r>
      <w:r w:rsidR="00F542CF">
        <w:rPr>
          <w:rFonts w:ascii="Arial" w:hAnsi="Arial" w:hint="cs"/>
          <w:noProof w:val="0"/>
          <w:rtl/>
        </w:rPr>
        <w:t xml:space="preserve"> לרשם הירושה</w:t>
      </w:r>
      <w:r>
        <w:rPr>
          <w:rFonts w:ascii="Arial" w:hAnsi="Arial"/>
          <w:noProof w:val="0"/>
          <w:rtl/>
        </w:rPr>
        <w:t xml:space="preserve"> במקור כ"צוואה בפני רשות" (ראו טופס הבקשה המקוונת, שהועבר מרשם הירושה ביום 13.10.20). אף במסמך שאישר את "הפקדת הצוואה" מיום 11.04.2016 עליו חתומה המנוחה, מצוין כי מדובר בצוואה בפני נוטריון (שם).</w:t>
      </w:r>
    </w:p>
    <w:p w:rsidR="004523E6" w:rsidRDefault="004523E6" w:rsidP="004159A2">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דא עקא, חרף השימוש בתואר "נוטריון" על גבי הצוואה, התברר בדיון כי עוה"ד א</w:t>
      </w:r>
      <w:r w:rsidR="004159A2">
        <w:rPr>
          <w:rFonts w:ascii="Arial" w:hAnsi="Arial" w:hint="cs"/>
          <w:noProof w:val="0"/>
          <w:rtl/>
        </w:rPr>
        <w:t>'</w:t>
      </w:r>
      <w:r>
        <w:rPr>
          <w:rFonts w:ascii="Arial" w:hAnsi="Arial"/>
          <w:noProof w:val="0"/>
          <w:rtl/>
        </w:rPr>
        <w:t xml:space="preserve"> צ</w:t>
      </w:r>
      <w:r w:rsidR="004159A2">
        <w:rPr>
          <w:rFonts w:ascii="Arial" w:hAnsi="Arial" w:hint="cs"/>
          <w:noProof w:val="0"/>
          <w:rtl/>
        </w:rPr>
        <w:t>'</w:t>
      </w:r>
      <w:r>
        <w:rPr>
          <w:rFonts w:ascii="Arial" w:hAnsi="Arial"/>
          <w:noProof w:val="0"/>
          <w:rtl/>
        </w:rPr>
        <w:t xml:space="preserve"> שערך את הצוואה כלל אינו נוטריון, אלא היה בעבר בתקופה מסוימת בשנת 2000 (07.04.21</w:t>
      </w:r>
      <w:r w:rsidR="00B01C13">
        <w:rPr>
          <w:rFonts w:ascii="Arial" w:hAnsi="Arial" w:hint="cs"/>
          <w:noProof w:val="0"/>
          <w:rtl/>
        </w:rPr>
        <w:t>,</w:t>
      </w:r>
      <w:r>
        <w:rPr>
          <w:rFonts w:ascii="Arial" w:hAnsi="Arial"/>
          <w:noProof w:val="0"/>
          <w:rtl/>
        </w:rPr>
        <w:t xml:space="preserve"> עמ' 7 ש' 8, 23-22). </w:t>
      </w:r>
      <w:r w:rsidR="008D7D89">
        <w:rPr>
          <w:rFonts w:ascii="Arial" w:hAnsi="Arial" w:hint="cs"/>
          <w:noProof w:val="0"/>
          <w:rtl/>
        </w:rPr>
        <w:t xml:space="preserve">יש לומר כי </w:t>
      </w:r>
      <w:r>
        <w:rPr>
          <w:rFonts w:ascii="Arial" w:hAnsi="Arial"/>
          <w:noProof w:val="0"/>
          <w:rtl/>
        </w:rPr>
        <w:t xml:space="preserve">התנהלות </w:t>
      </w:r>
      <w:r w:rsidR="008D7D89">
        <w:rPr>
          <w:rFonts w:ascii="Arial" w:hAnsi="Arial" w:hint="cs"/>
          <w:noProof w:val="0"/>
          <w:rtl/>
        </w:rPr>
        <w:t xml:space="preserve">זו </w:t>
      </w:r>
      <w:r>
        <w:rPr>
          <w:rFonts w:ascii="Arial" w:hAnsi="Arial"/>
          <w:noProof w:val="0"/>
          <w:rtl/>
        </w:rPr>
        <w:t>חמורה</w:t>
      </w:r>
      <w:r w:rsidR="008D7D89">
        <w:rPr>
          <w:rFonts w:ascii="Arial" w:hAnsi="Arial" w:hint="cs"/>
          <w:noProof w:val="0"/>
          <w:rtl/>
        </w:rPr>
        <w:t xml:space="preserve">, </w:t>
      </w:r>
      <w:r>
        <w:rPr>
          <w:rFonts w:ascii="Arial" w:hAnsi="Arial"/>
          <w:noProof w:val="0"/>
          <w:rtl/>
        </w:rPr>
        <w:t>עד כדי התחזות, ומהווה פגם צורני העולה לכדי פגם מהותי בכשרות הצוואה.</w:t>
      </w:r>
    </w:p>
    <w:p w:rsidR="004523E6" w:rsidRDefault="004523E6" w:rsidP="000064F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לאחר שהמבקש נטל ייצוג משפטי, שינה את גרסתו וטען כי מדובר בצוואה בעדים. </w:t>
      </w:r>
    </w:p>
    <w:p w:rsidR="004523E6" w:rsidRDefault="004523E6" w:rsidP="00583336">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ניתן היה לסיים פסק הדין </w:t>
      </w:r>
      <w:r w:rsidR="00583336">
        <w:rPr>
          <w:rFonts w:ascii="Arial" w:hAnsi="Arial" w:hint="cs"/>
          <w:noProof w:val="0"/>
          <w:rtl/>
        </w:rPr>
        <w:t>כבר</w:t>
      </w:r>
      <w:r>
        <w:rPr>
          <w:rFonts w:ascii="Arial" w:hAnsi="Arial"/>
          <w:noProof w:val="0"/>
          <w:rtl/>
        </w:rPr>
        <w:t xml:space="preserve"> בנקודה זו, אולם נוכח כובד טענות הצדדים בעניין קיום הצוואה לגופה, לפנים משורת הדין, אדרש לבקשה כאילו הוגשה מלכתחילה כ"צוואה בעדים".</w:t>
      </w:r>
    </w:p>
    <w:p w:rsidR="004523E6" w:rsidRPr="00583336" w:rsidRDefault="004523E6" w:rsidP="00583336">
      <w:pPr>
        <w:pStyle w:val="ad"/>
        <w:spacing w:after="160" w:line="360" w:lineRule="auto"/>
        <w:ind w:left="714"/>
        <w:contextualSpacing w:val="0"/>
        <w:jc w:val="both"/>
        <w:rPr>
          <w:rFonts w:ascii="Arial" w:hAnsi="Arial"/>
          <w:b/>
          <w:bCs/>
          <w:noProof w:val="0"/>
        </w:rPr>
      </w:pPr>
      <w:r w:rsidRPr="00583336">
        <w:rPr>
          <w:rFonts w:ascii="Arial" w:hAnsi="Arial"/>
          <w:b/>
          <w:bCs/>
          <w:noProof w:val="0"/>
          <w:rtl/>
        </w:rPr>
        <w:t xml:space="preserve">האם צוואת המנוחה מיום 09.02.16 עומדת </w:t>
      </w:r>
      <w:r w:rsidR="00583336">
        <w:rPr>
          <w:rFonts w:ascii="Arial" w:hAnsi="Arial" w:hint="cs"/>
          <w:b/>
          <w:bCs/>
          <w:noProof w:val="0"/>
          <w:rtl/>
        </w:rPr>
        <w:t>בדרישות</w:t>
      </w:r>
      <w:r w:rsidRPr="00583336">
        <w:rPr>
          <w:rFonts w:ascii="Arial" w:hAnsi="Arial"/>
          <w:b/>
          <w:bCs/>
          <w:noProof w:val="0"/>
          <w:rtl/>
        </w:rPr>
        <w:t xml:space="preserve"> הצורניות של צוואה על פי סעיף 20 לחוק הירושה.</w:t>
      </w:r>
    </w:p>
    <w:p w:rsidR="004523E6" w:rsidRDefault="004523E6" w:rsidP="004159A2">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הצוואה נערכה בכתב, נושאת תאריך וחתימת המנוחה, וכן מופיעים שמות שני עדים: הגברת ט</w:t>
      </w:r>
      <w:r w:rsidR="004159A2">
        <w:rPr>
          <w:rFonts w:ascii="Arial" w:hAnsi="Arial" w:hint="cs"/>
          <w:noProof w:val="0"/>
          <w:rtl/>
        </w:rPr>
        <w:t>'</w:t>
      </w:r>
      <w:r>
        <w:rPr>
          <w:rFonts w:ascii="Arial" w:hAnsi="Arial"/>
          <w:noProof w:val="0"/>
          <w:rtl/>
        </w:rPr>
        <w:t xml:space="preserve"> ל</w:t>
      </w:r>
      <w:r w:rsidR="004159A2">
        <w:rPr>
          <w:rFonts w:ascii="Arial" w:hAnsi="Arial" w:hint="cs"/>
          <w:noProof w:val="0"/>
          <w:rtl/>
        </w:rPr>
        <w:t>'</w:t>
      </w:r>
      <w:r>
        <w:rPr>
          <w:rFonts w:ascii="Arial" w:hAnsi="Arial"/>
          <w:noProof w:val="0"/>
          <w:rtl/>
        </w:rPr>
        <w:t xml:space="preserve"> ש</w:t>
      </w:r>
      <w:r w:rsidR="004159A2">
        <w:rPr>
          <w:rFonts w:ascii="Arial" w:hAnsi="Arial" w:hint="cs"/>
          <w:noProof w:val="0"/>
          <w:rtl/>
        </w:rPr>
        <w:t>'</w:t>
      </w:r>
      <w:r>
        <w:rPr>
          <w:rFonts w:ascii="Arial" w:hAnsi="Arial"/>
          <w:noProof w:val="0"/>
          <w:rtl/>
        </w:rPr>
        <w:t xml:space="preserve"> ומר א</w:t>
      </w:r>
      <w:r w:rsidR="004159A2">
        <w:rPr>
          <w:rFonts w:ascii="Arial" w:hAnsi="Arial" w:hint="cs"/>
          <w:noProof w:val="0"/>
          <w:rtl/>
        </w:rPr>
        <w:t xml:space="preserve">' </w:t>
      </w:r>
      <w:r>
        <w:rPr>
          <w:rFonts w:ascii="Arial" w:hAnsi="Arial"/>
          <w:noProof w:val="0"/>
          <w:rtl/>
        </w:rPr>
        <w:t>ש</w:t>
      </w:r>
      <w:r w:rsidR="004159A2">
        <w:rPr>
          <w:rFonts w:ascii="Arial" w:hAnsi="Arial" w:hint="cs"/>
          <w:noProof w:val="0"/>
          <w:rtl/>
        </w:rPr>
        <w:t>'</w:t>
      </w:r>
      <w:r>
        <w:rPr>
          <w:rFonts w:ascii="Arial" w:hAnsi="Arial"/>
          <w:noProof w:val="0"/>
          <w:rtl/>
        </w:rPr>
        <w:t>, וכן אישור עו"ד א</w:t>
      </w:r>
      <w:r w:rsidR="004159A2">
        <w:rPr>
          <w:rFonts w:ascii="Arial" w:hAnsi="Arial" w:hint="cs"/>
          <w:noProof w:val="0"/>
          <w:rtl/>
        </w:rPr>
        <w:t>'</w:t>
      </w:r>
      <w:r>
        <w:rPr>
          <w:rFonts w:ascii="Arial" w:hAnsi="Arial"/>
          <w:noProof w:val="0"/>
          <w:rtl/>
        </w:rPr>
        <w:t xml:space="preserve"> צ</w:t>
      </w:r>
      <w:r w:rsidR="004159A2">
        <w:rPr>
          <w:rFonts w:ascii="Arial" w:hAnsi="Arial" w:hint="cs"/>
          <w:noProof w:val="0"/>
          <w:rtl/>
        </w:rPr>
        <w:t>'</w:t>
      </w:r>
      <w:r>
        <w:rPr>
          <w:rFonts w:ascii="Arial" w:hAnsi="Arial"/>
          <w:noProof w:val="0"/>
          <w:rtl/>
        </w:rPr>
        <w:t xml:space="preserve"> שערך את הצוואה. בנוסף המנוחה אישרה </w:t>
      </w:r>
      <w:r>
        <w:rPr>
          <w:rFonts w:ascii="David" w:hAnsi="David"/>
          <w:noProof w:val="0"/>
          <w:rtl/>
        </w:rPr>
        <w:t>כי זו צוואתה האחרונה. בכך התקיים לכאורה הרכיב הראשון בסעיף, והוא היסוד העובדתי (ראו ע"א 2119/94 </w:t>
      </w:r>
      <w:r>
        <w:rPr>
          <w:rFonts w:ascii="David" w:hAnsi="David"/>
          <w:b/>
          <w:bCs/>
          <w:noProof w:val="0"/>
          <w:rtl/>
        </w:rPr>
        <w:t>צפורה לנדאו נ' ברוך וין,</w:t>
      </w:r>
      <w:r>
        <w:rPr>
          <w:rFonts w:ascii="David" w:hAnsi="David"/>
          <w:noProof w:val="0"/>
          <w:rtl/>
        </w:rPr>
        <w:t xml:space="preserve"> מט(2) 077 </w:t>
      </w:r>
      <w:r>
        <w:rPr>
          <w:rFonts w:ascii="David" w:hAnsi="David"/>
          <w:noProof w:val="0"/>
        </w:rPr>
        <w:t>(1995)</w:t>
      </w:r>
      <w:r>
        <w:rPr>
          <w:rFonts w:ascii="David" w:hAnsi="David"/>
          <w:noProof w:val="0"/>
          <w:rtl/>
        </w:rPr>
        <w:t>).</w:t>
      </w:r>
    </w:p>
    <w:p w:rsidR="004523E6" w:rsidRDefault="008D7D89" w:rsidP="00FF6CEF">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אלא </w:t>
      </w:r>
      <w:r w:rsidR="004523E6">
        <w:rPr>
          <w:rFonts w:ascii="Arial" w:hAnsi="Arial"/>
          <w:noProof w:val="0"/>
          <w:rtl/>
        </w:rPr>
        <w:t xml:space="preserve"> </w:t>
      </w:r>
      <w:r>
        <w:rPr>
          <w:rFonts w:ascii="Arial" w:hAnsi="Arial" w:hint="cs"/>
          <w:noProof w:val="0"/>
          <w:rtl/>
        </w:rPr>
        <w:t>ש</w:t>
      </w:r>
      <w:r w:rsidR="004523E6">
        <w:rPr>
          <w:rFonts w:ascii="Arial" w:hAnsi="Arial"/>
          <w:noProof w:val="0"/>
          <w:rtl/>
        </w:rPr>
        <w:t>בצוואה קיימים מספר פגמים בולטים</w:t>
      </w:r>
      <w:r w:rsidR="00FF7830">
        <w:rPr>
          <w:rFonts w:ascii="Arial" w:hAnsi="Arial" w:hint="cs"/>
          <w:noProof w:val="0"/>
          <w:rtl/>
        </w:rPr>
        <w:t xml:space="preserve"> לעין</w:t>
      </w:r>
      <w:r w:rsidR="004523E6">
        <w:rPr>
          <w:rFonts w:ascii="Arial" w:hAnsi="Arial"/>
          <w:noProof w:val="0"/>
          <w:rtl/>
        </w:rPr>
        <w:t xml:space="preserve">, ובכלל זה: בצוואה </w:t>
      </w:r>
      <w:r w:rsidR="00A61DE0">
        <w:rPr>
          <w:rFonts w:ascii="Arial" w:hAnsi="Arial"/>
          <w:noProof w:val="0"/>
          <w:rtl/>
        </w:rPr>
        <w:t xml:space="preserve">צוין כי המנוחה בת העדה </w:t>
      </w:r>
      <w:r w:rsidR="00FF6CEF">
        <w:rPr>
          <w:rFonts w:ascii="Arial" w:hAnsi="Arial" w:hint="cs"/>
          <w:noProof w:val="0"/>
          <w:rtl/>
        </w:rPr>
        <w:t>ה</w:t>
      </w:r>
      <w:r w:rsidR="00FF6CEF">
        <w:rPr>
          <w:rFonts w:ascii="David" w:hAnsi="David"/>
          <w:color w:val="000000"/>
        </w:rPr>
        <w:t>xxxx</w:t>
      </w:r>
      <w:r w:rsidR="00A61DE0">
        <w:rPr>
          <w:rFonts w:ascii="Arial" w:hAnsi="Arial" w:hint="cs"/>
          <w:noProof w:val="0"/>
          <w:rtl/>
        </w:rPr>
        <w:t xml:space="preserve"> </w:t>
      </w:r>
      <w:r w:rsidR="004523E6">
        <w:rPr>
          <w:rFonts w:ascii="Arial" w:hAnsi="Arial"/>
          <w:noProof w:val="0"/>
          <w:rtl/>
        </w:rPr>
        <w:t xml:space="preserve">למרות שהיא בת העדה </w:t>
      </w:r>
      <w:r w:rsidR="00FF6CEF">
        <w:rPr>
          <w:rFonts w:ascii="Arial" w:hAnsi="Arial" w:hint="cs"/>
          <w:noProof w:val="0"/>
          <w:rtl/>
        </w:rPr>
        <w:t>ה</w:t>
      </w:r>
      <w:r w:rsidR="00FF6CEF">
        <w:rPr>
          <w:rFonts w:ascii="David" w:hAnsi="David"/>
          <w:color w:val="000000"/>
        </w:rPr>
        <w:t>xxxx</w:t>
      </w:r>
      <w:r w:rsidR="004523E6">
        <w:rPr>
          <w:rFonts w:ascii="Arial" w:hAnsi="Arial"/>
          <w:noProof w:val="0"/>
          <w:rtl/>
        </w:rPr>
        <w:t xml:space="preserve">; לא צוין כי הצוואה הוקראה בפני המנוחה ותורגמה לה, בנסיבות בהן היא אינה יודעת קרוא וכתוב בשפה העברית; </w:t>
      </w:r>
      <w:r w:rsidR="00A61DE0">
        <w:rPr>
          <w:rFonts w:ascii="Arial" w:hAnsi="Arial" w:hint="cs"/>
          <w:noProof w:val="0"/>
          <w:rtl/>
        </w:rPr>
        <w:t xml:space="preserve">קיימת הוראה אשר מגבילה את זכותה של המנוחה לשנות את הצוואה </w:t>
      </w:r>
      <w:r w:rsidR="007E0888">
        <w:rPr>
          <w:rFonts w:ascii="Arial" w:hAnsi="Arial" w:hint="cs"/>
          <w:noProof w:val="0"/>
          <w:rtl/>
        </w:rPr>
        <w:t>בניגוד לדין</w:t>
      </w:r>
      <w:r w:rsidR="004636DB">
        <w:rPr>
          <w:rFonts w:ascii="Arial" w:hAnsi="Arial" w:hint="cs"/>
          <w:noProof w:val="0"/>
          <w:rtl/>
        </w:rPr>
        <w:t>, ועוד</w:t>
      </w:r>
      <w:r w:rsidR="004523E6">
        <w:rPr>
          <w:rFonts w:ascii="Arial" w:hAnsi="Arial"/>
          <w:noProof w:val="0"/>
          <w:rtl/>
        </w:rPr>
        <w:t xml:space="preserve">. </w:t>
      </w:r>
    </w:p>
    <w:p w:rsidR="004523E6" w:rsidRDefault="00B47894" w:rsidP="00ED413B">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t xml:space="preserve">אף </w:t>
      </w:r>
      <w:r w:rsidR="007F2FBC">
        <w:rPr>
          <w:rFonts w:ascii="Arial" w:hAnsi="Arial" w:hint="cs"/>
          <w:noProof w:val="0"/>
          <w:rtl/>
        </w:rPr>
        <w:t xml:space="preserve">המבקש </w:t>
      </w:r>
      <w:r w:rsidR="00ED413B">
        <w:rPr>
          <w:rFonts w:ascii="Arial" w:hAnsi="Arial" w:hint="cs"/>
          <w:noProof w:val="0"/>
          <w:rtl/>
        </w:rPr>
        <w:t>מ</w:t>
      </w:r>
      <w:r w:rsidR="00F2208E">
        <w:rPr>
          <w:rFonts w:ascii="Arial" w:hAnsi="Arial" w:hint="cs"/>
          <w:noProof w:val="0"/>
          <w:rtl/>
        </w:rPr>
        <w:t>ודה</w:t>
      </w:r>
      <w:r w:rsidR="00ED413B">
        <w:rPr>
          <w:rFonts w:ascii="Arial" w:hAnsi="Arial" w:hint="cs"/>
          <w:noProof w:val="0"/>
          <w:rtl/>
        </w:rPr>
        <w:t xml:space="preserve"> כי </w:t>
      </w:r>
      <w:r w:rsidR="004523E6">
        <w:rPr>
          <w:rFonts w:ascii="Arial" w:hAnsi="Arial"/>
          <w:noProof w:val="0"/>
          <w:rtl/>
        </w:rPr>
        <w:t xml:space="preserve">נפלו פגמים בצוואה, אלא שלטענתו הם ניתנים לריפוי. </w:t>
      </w:r>
    </w:p>
    <w:p w:rsidR="004523E6" w:rsidRDefault="004523E6" w:rsidP="00E239B5">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lastRenderedPageBreak/>
        <w:t>בנוגע לדרישת תרגום הצוואה למי שאינו שולט בשפתה, נקבע בע"א 2119/94</w:t>
      </w:r>
      <w:r>
        <w:rPr>
          <w:rFonts w:ascii="Arial" w:hAnsi="Arial"/>
          <w:noProof w:val="0"/>
        </w:rPr>
        <w:t> </w:t>
      </w:r>
      <w:r>
        <w:rPr>
          <w:rFonts w:ascii="Arial" w:hAnsi="Arial"/>
          <w:b/>
          <w:bCs/>
          <w:noProof w:val="0"/>
          <w:rtl/>
        </w:rPr>
        <w:t>צפורה לנדאו נ' ברוך וין,</w:t>
      </w:r>
      <w:r>
        <w:rPr>
          <w:rFonts w:ascii="Arial" w:hAnsi="Arial"/>
          <w:noProof w:val="0"/>
        </w:rPr>
        <w:t xml:space="preserve"> </w:t>
      </w:r>
      <w:r w:rsidR="00670791">
        <w:rPr>
          <w:rFonts w:ascii="Arial" w:hAnsi="Arial"/>
          <w:noProof w:val="0"/>
          <w:rtl/>
        </w:rPr>
        <w:t>פ"ד מט(2) 77, 86 (1995)</w:t>
      </w:r>
      <w:r w:rsidR="00670791">
        <w:rPr>
          <w:rFonts w:ascii="Arial" w:hAnsi="Arial" w:hint="cs"/>
          <w:noProof w:val="0"/>
          <w:rtl/>
        </w:rPr>
        <w:t xml:space="preserve">, </w:t>
      </w:r>
      <w:r>
        <w:rPr>
          <w:rFonts w:ascii="Arial" w:hAnsi="Arial"/>
          <w:noProof w:val="0"/>
          <w:rtl/>
        </w:rPr>
        <w:t xml:space="preserve">כי לצורך עמידה בחובת ההצהרה האמורה, המצווה חייב להיעזר באדם מהימן המסוגל לקרוא באזניו את הכתוב במסמך ולהסביר לו את תוכנו. עוד נקבע בבע"מ 3779/10 </w:t>
      </w:r>
      <w:r>
        <w:rPr>
          <w:rFonts w:ascii="Arial" w:hAnsi="Arial"/>
          <w:b/>
          <w:bCs/>
          <w:noProof w:val="0"/>
          <w:rtl/>
        </w:rPr>
        <w:t>עזבון המנוחה פלונית ז"ל נ' פלוני</w:t>
      </w:r>
      <w:r>
        <w:rPr>
          <w:rFonts w:ascii="Arial" w:hAnsi="Arial"/>
          <w:noProof w:val="0"/>
          <w:rtl/>
        </w:rPr>
        <w:t xml:space="preserve"> (28.9.10): "</w:t>
      </w:r>
      <w:r>
        <w:rPr>
          <w:rFonts w:ascii="Arial" w:hAnsi="Arial"/>
          <w:b/>
          <w:bCs/>
          <w:noProof w:val="0"/>
          <w:rtl/>
        </w:rPr>
        <w:t>העדר תרגום בפועל של הצוואה לשפתו של המצווה הינו פגם מהותי היורד לשורש העניין ונוגע לעצם הבנת המצווה את הוראות הצוואה ומשכך, אף בגמירות דעתו ביחס אליה. פגם מהותי מסוג זה ממילא אינו ניתן לריפוי באמצעות סעיף 25 לחוק הירושה העוסק בפגמים צורניים שנפלו בצוואה. במקרה זה, עובר נטל ההוכחה – המוטל, במקרה שהצוואה נחזית על פניה להיות תקינה, על המבקש לבטלה – אל המבקש לקיים את הצוואה, המחויב להוכיח כי המצווה הבין את הוראותיה של הצוואה וכי אלה משקפות את רצונו האמיתי</w:t>
      </w:r>
      <w:r>
        <w:rPr>
          <w:rFonts w:ascii="Arial" w:hAnsi="Arial"/>
          <w:noProof w:val="0"/>
          <w:rtl/>
        </w:rPr>
        <w:t>".</w:t>
      </w:r>
    </w:p>
    <w:p w:rsidR="004523E6" w:rsidRDefault="008D7D89" w:rsidP="00EF5963">
      <w:pPr>
        <w:pStyle w:val="ad"/>
        <w:numPr>
          <w:ilvl w:val="0"/>
          <w:numId w:val="1"/>
        </w:numPr>
        <w:spacing w:after="160" w:line="360" w:lineRule="auto"/>
        <w:ind w:left="714" w:hanging="357"/>
        <w:contextualSpacing w:val="0"/>
        <w:jc w:val="both"/>
        <w:rPr>
          <w:rFonts w:ascii="Arial" w:hAnsi="Arial"/>
          <w:noProof w:val="0"/>
        </w:rPr>
      </w:pPr>
      <w:r>
        <w:rPr>
          <w:rFonts w:ascii="Arial" w:hAnsi="Arial"/>
          <w:noProof w:val="0"/>
          <w:rtl/>
        </w:rPr>
        <w:t xml:space="preserve">אין מחלוקת </w:t>
      </w:r>
      <w:r>
        <w:rPr>
          <w:rFonts w:ascii="Arial" w:hAnsi="Arial" w:hint="cs"/>
          <w:noProof w:val="0"/>
          <w:rtl/>
        </w:rPr>
        <w:t xml:space="preserve">כי </w:t>
      </w:r>
      <w:r w:rsidR="004523E6">
        <w:rPr>
          <w:rFonts w:ascii="Arial" w:hAnsi="Arial"/>
          <w:noProof w:val="0"/>
          <w:rtl/>
        </w:rPr>
        <w:t xml:space="preserve">המנוחה לא ידעה קרוא וכתוב בעברית ומכאן שהיא נזקקה לתרגום. גם המבקש מודה שהמנוחה לא ידעה קרוא וכתוב בעברית (ראו עדותו מיום 23.10.22, עמ' 17 ש' 26-25; עמ' 20 ש' 37-36, סעיף 30 לסיכומיו). </w:t>
      </w:r>
      <w:r w:rsidR="00EF5963">
        <w:rPr>
          <w:rFonts w:ascii="Arial" w:hAnsi="Arial" w:hint="cs"/>
          <w:noProof w:val="0"/>
          <w:rtl/>
        </w:rPr>
        <w:t xml:space="preserve">ברי כי </w:t>
      </w:r>
      <w:r w:rsidR="004523E6" w:rsidRPr="009502E6">
        <w:rPr>
          <w:rFonts w:ascii="Arial" w:hAnsi="Arial"/>
          <w:noProof w:val="0"/>
          <w:rtl/>
        </w:rPr>
        <w:t xml:space="preserve">המנוחה לא הבינה עברית ברמה שנדרשת לצורך הבנת כל סעיפי הצוואה שנוסחה בנוסח משפטי. </w:t>
      </w:r>
    </w:p>
    <w:p w:rsidR="003957A0" w:rsidRPr="009502E6" w:rsidRDefault="004523E6" w:rsidP="00015E3D">
      <w:pPr>
        <w:pStyle w:val="ad"/>
        <w:numPr>
          <w:ilvl w:val="0"/>
          <w:numId w:val="1"/>
        </w:numPr>
        <w:spacing w:after="160" w:line="360" w:lineRule="auto"/>
        <w:ind w:left="714" w:hanging="357"/>
        <w:contextualSpacing w:val="0"/>
        <w:jc w:val="both"/>
        <w:rPr>
          <w:rFonts w:ascii="David" w:hAnsi="David"/>
          <w:color w:val="000000"/>
        </w:rPr>
      </w:pPr>
      <w:r w:rsidRPr="009502E6">
        <w:rPr>
          <w:rFonts w:ascii="Arial" w:hAnsi="Arial"/>
          <w:noProof w:val="0"/>
          <w:rtl/>
        </w:rPr>
        <w:t>מכאן שלא התקיימה דרישת התרגום, קיים ספק גדול האם המנוחה ידעה בכלל מה משמעות הצוואה שעליה היא חתמה ומה נכתב בה.</w:t>
      </w:r>
      <w:r w:rsidR="003957A0">
        <w:rPr>
          <w:rFonts w:ascii="Arial" w:hAnsi="Arial" w:hint="cs"/>
          <w:noProof w:val="0"/>
          <w:rtl/>
        </w:rPr>
        <w:t xml:space="preserve"> </w:t>
      </w:r>
      <w:r w:rsidR="003957A0">
        <w:rPr>
          <w:rFonts w:ascii="David" w:hAnsi="David" w:hint="cs"/>
          <w:color w:val="000000"/>
          <w:rtl/>
        </w:rPr>
        <w:t>עדויות</w:t>
      </w:r>
      <w:r w:rsidR="008D7D89">
        <w:rPr>
          <w:rFonts w:ascii="David" w:hAnsi="David" w:hint="cs"/>
          <w:color w:val="000000"/>
          <w:rtl/>
        </w:rPr>
        <w:t>י</w:t>
      </w:r>
      <w:r w:rsidR="003957A0">
        <w:rPr>
          <w:rFonts w:ascii="David" w:hAnsi="David" w:hint="cs"/>
          <w:color w:val="000000"/>
          <w:rtl/>
        </w:rPr>
        <w:t>הם של עדי הצוואה חיזקו</w:t>
      </w:r>
      <w:r w:rsidR="003957A0">
        <w:rPr>
          <w:rFonts w:ascii="David" w:hAnsi="David"/>
          <w:noProof w:val="0"/>
          <w:rtl/>
        </w:rPr>
        <w:t xml:space="preserve"> </w:t>
      </w:r>
      <w:r w:rsidR="003957A0">
        <w:rPr>
          <w:rFonts w:ascii="David" w:hAnsi="David" w:hint="cs"/>
          <w:noProof w:val="0"/>
          <w:rtl/>
        </w:rPr>
        <w:t>את ה</w:t>
      </w:r>
      <w:r w:rsidR="00015E3D">
        <w:rPr>
          <w:rFonts w:ascii="David" w:hAnsi="David" w:hint="cs"/>
          <w:noProof w:val="0"/>
          <w:rtl/>
        </w:rPr>
        <w:t>מסקנה כי הם</w:t>
      </w:r>
      <w:r w:rsidR="003957A0">
        <w:rPr>
          <w:rFonts w:ascii="David" w:hAnsi="David" w:hint="cs"/>
          <w:noProof w:val="0"/>
          <w:rtl/>
        </w:rPr>
        <w:t xml:space="preserve"> </w:t>
      </w:r>
      <w:r w:rsidR="003957A0">
        <w:rPr>
          <w:rFonts w:ascii="David" w:hAnsi="David"/>
          <w:noProof w:val="0"/>
          <w:rtl/>
        </w:rPr>
        <w:t>לא ידע</w:t>
      </w:r>
      <w:r w:rsidR="003957A0">
        <w:rPr>
          <w:rFonts w:ascii="David" w:hAnsi="David" w:hint="cs"/>
          <w:noProof w:val="0"/>
          <w:rtl/>
        </w:rPr>
        <w:t>ו</w:t>
      </w:r>
      <w:r w:rsidR="003957A0">
        <w:rPr>
          <w:rFonts w:ascii="David" w:hAnsi="David"/>
          <w:noProof w:val="0"/>
          <w:rtl/>
        </w:rPr>
        <w:t xml:space="preserve"> מה משמעות </w:t>
      </w:r>
      <w:r w:rsidR="003957A0">
        <w:rPr>
          <w:rFonts w:ascii="David" w:hAnsi="David" w:hint="cs"/>
          <w:noProof w:val="0"/>
          <w:rtl/>
        </w:rPr>
        <w:t>תפקידם</w:t>
      </w:r>
      <w:r w:rsidR="003957A0">
        <w:rPr>
          <w:rFonts w:ascii="David" w:hAnsi="David"/>
          <w:noProof w:val="0"/>
          <w:rtl/>
        </w:rPr>
        <w:t xml:space="preserve"> ו</w:t>
      </w:r>
      <w:r w:rsidR="00015E3D">
        <w:rPr>
          <w:rFonts w:ascii="David" w:hAnsi="David" w:hint="cs"/>
          <w:noProof w:val="0"/>
          <w:rtl/>
        </w:rPr>
        <w:t>כיצד</w:t>
      </w:r>
      <w:r w:rsidR="003957A0">
        <w:rPr>
          <w:rFonts w:ascii="David" w:hAnsi="David"/>
          <w:noProof w:val="0"/>
          <w:rtl/>
        </w:rPr>
        <w:t xml:space="preserve"> לקיימו</w:t>
      </w:r>
      <w:r w:rsidR="003957A0">
        <w:rPr>
          <w:rFonts w:ascii="David" w:hAnsi="David" w:hint="cs"/>
          <w:noProof w:val="0"/>
          <w:rtl/>
        </w:rPr>
        <w:t xml:space="preserve"> (להרחבה בעניין זה ראו בעמ' 8 לסיכומי המתנגדים).</w:t>
      </w:r>
    </w:p>
    <w:p w:rsidR="00FC5297" w:rsidRPr="00FC5297" w:rsidRDefault="00FC5297" w:rsidP="00551908">
      <w:pPr>
        <w:pStyle w:val="ad"/>
        <w:numPr>
          <w:ilvl w:val="0"/>
          <w:numId w:val="1"/>
        </w:numPr>
        <w:spacing w:after="160" w:line="360" w:lineRule="auto"/>
        <w:ind w:left="714" w:hanging="357"/>
        <w:contextualSpacing w:val="0"/>
        <w:jc w:val="both"/>
        <w:rPr>
          <w:rFonts w:ascii="Arial" w:hAnsi="Arial"/>
          <w:noProof w:val="0"/>
        </w:rPr>
      </w:pPr>
      <w:r>
        <w:rPr>
          <w:rFonts w:ascii="Arial" w:hAnsi="Arial" w:hint="cs"/>
          <w:noProof w:val="0"/>
          <w:rtl/>
        </w:rPr>
        <w:lastRenderedPageBreak/>
        <w:t>זאת ועוד, הצוואה כוללת בתוכה הוראה מיוחדת לעניין האופן שבו ניתן יהיה להביא לביטולה: "</w:t>
      </w:r>
      <w:r w:rsidR="003C38D2" w:rsidRPr="00180718">
        <w:rPr>
          <w:rFonts w:ascii="Arial" w:hAnsi="Arial" w:hint="cs"/>
          <w:b/>
          <w:bCs/>
          <w:noProof w:val="0"/>
          <w:rtl/>
        </w:rPr>
        <w:t xml:space="preserve">ב. </w:t>
      </w:r>
      <w:r w:rsidR="004C4F7C" w:rsidRPr="00180718">
        <w:rPr>
          <w:rFonts w:ascii="Arial" w:hAnsi="Arial" w:hint="cs"/>
          <w:b/>
          <w:bCs/>
          <w:noProof w:val="0"/>
          <w:rtl/>
        </w:rPr>
        <w:t xml:space="preserve">כל </w:t>
      </w:r>
      <w:r w:rsidR="004C4F7C">
        <w:rPr>
          <w:rFonts w:ascii="Arial" w:hAnsi="Arial" w:hint="cs"/>
          <w:b/>
          <w:bCs/>
          <w:noProof w:val="0"/>
          <w:rtl/>
        </w:rPr>
        <w:t>זמן שלא אשנה את צוואתי זאת בכתב בפני נוטריון, ו/או בחתימה בפני ביה"ד, יעמוד שטר צוואה זה בתוקפו כמו כל שטר צוואה המוכר במדינת ישראל, כפי תקנות חז"ל הנוהגים בישראל".</w:t>
      </w:r>
    </w:p>
    <w:p w:rsidR="002F1D36" w:rsidRPr="003B5870" w:rsidRDefault="00FC5297" w:rsidP="00EB1216">
      <w:pPr>
        <w:pStyle w:val="ad"/>
        <w:numPr>
          <w:ilvl w:val="0"/>
          <w:numId w:val="1"/>
        </w:numPr>
        <w:spacing w:after="160" w:line="276" w:lineRule="auto"/>
        <w:ind w:left="714" w:hanging="357"/>
        <w:jc w:val="both"/>
        <w:rPr>
          <w:rFonts w:ascii="Arial" w:hAnsi="Arial"/>
          <w:b/>
          <w:bCs/>
          <w:noProof w:val="0"/>
        </w:rPr>
      </w:pPr>
      <w:r w:rsidRPr="003B5870">
        <w:rPr>
          <w:rFonts w:ascii="Arial" w:hAnsi="Arial" w:hint="cs"/>
          <w:noProof w:val="0"/>
          <w:rtl/>
        </w:rPr>
        <w:t>סעיף 27 לחוק הירושה מגדיר את החופש לצוות וקובע</w:t>
      </w:r>
      <w:r w:rsidR="002F1D36" w:rsidRPr="003B5870">
        <w:rPr>
          <w:rFonts w:ascii="Arial" w:hAnsi="Arial" w:hint="cs"/>
          <w:noProof w:val="0"/>
          <w:rtl/>
        </w:rPr>
        <w:t xml:space="preserve">: </w:t>
      </w:r>
      <w:r w:rsidR="002F1D36" w:rsidRPr="003B5870">
        <w:rPr>
          <w:rFonts w:ascii="Arial" w:hAnsi="Arial" w:hint="cs"/>
          <w:b/>
          <w:bCs/>
          <w:noProof w:val="0"/>
          <w:rtl/>
        </w:rPr>
        <w:t>"(</w:t>
      </w:r>
      <w:r w:rsidR="002F1D36" w:rsidRPr="003B5870">
        <w:rPr>
          <w:rFonts w:ascii="Arial" w:hAnsi="Arial"/>
          <w:b/>
          <w:bCs/>
          <w:noProof w:val="0"/>
          <w:rtl/>
        </w:rPr>
        <w:t>א)</w:t>
      </w:r>
      <w:r w:rsidR="003B5870" w:rsidRPr="003B5870">
        <w:rPr>
          <w:rFonts w:ascii="Arial" w:hAnsi="Arial" w:hint="cs"/>
          <w:b/>
          <w:bCs/>
          <w:noProof w:val="0"/>
          <w:rtl/>
        </w:rPr>
        <w:t xml:space="preserve"> </w:t>
      </w:r>
      <w:r w:rsidR="002F1D36" w:rsidRPr="003B5870">
        <w:rPr>
          <w:rFonts w:ascii="Arial" w:hAnsi="Arial"/>
          <w:b/>
          <w:bCs/>
          <w:noProof w:val="0"/>
          <w:rtl/>
        </w:rPr>
        <w:t>התחייבות לעשות צוואה, לשנותה או לבטלה או שלא לעשות אחת מאלה – אינה תופסת.</w:t>
      </w:r>
    </w:p>
    <w:p w:rsidR="002F1D36" w:rsidRPr="002F1D36" w:rsidRDefault="002F1D36" w:rsidP="002F1D36">
      <w:pPr>
        <w:pStyle w:val="ad"/>
        <w:spacing w:after="160" w:line="276" w:lineRule="auto"/>
        <w:contextualSpacing w:val="0"/>
        <w:jc w:val="both"/>
        <w:rPr>
          <w:rFonts w:ascii="Arial" w:hAnsi="Arial"/>
          <w:b/>
          <w:bCs/>
          <w:noProof w:val="0"/>
        </w:rPr>
      </w:pPr>
      <w:r w:rsidRPr="002F1D36">
        <w:rPr>
          <w:rFonts w:ascii="Arial" w:hAnsi="Arial"/>
          <w:b/>
          <w:bCs/>
          <w:noProof w:val="0"/>
          <w:rtl/>
        </w:rPr>
        <w:t>(ב)</w:t>
      </w:r>
      <w:r>
        <w:rPr>
          <w:rFonts w:ascii="Arial" w:hAnsi="Arial" w:hint="cs"/>
          <w:b/>
          <w:bCs/>
          <w:noProof w:val="0"/>
          <w:rtl/>
        </w:rPr>
        <w:t xml:space="preserve"> </w:t>
      </w:r>
      <w:r w:rsidRPr="002F1D36">
        <w:rPr>
          <w:rFonts w:ascii="Arial" w:hAnsi="Arial"/>
          <w:b/>
          <w:bCs/>
          <w:noProof w:val="0"/>
          <w:rtl/>
        </w:rPr>
        <w:t>הוראת צוואה השוללת או מגבילה את זכות המצווה לשנות את הצוואה או לבטלה – בטלה.</w:t>
      </w:r>
      <w:r>
        <w:rPr>
          <w:rFonts w:ascii="Arial" w:hAnsi="Arial" w:hint="cs"/>
          <w:b/>
          <w:bCs/>
          <w:noProof w:val="0"/>
          <w:rtl/>
        </w:rPr>
        <w:t>"</w:t>
      </w:r>
    </w:p>
    <w:p w:rsidR="00FC5297" w:rsidRDefault="00180718" w:rsidP="00C75FE8">
      <w:pPr>
        <w:pStyle w:val="ad"/>
        <w:numPr>
          <w:ilvl w:val="0"/>
          <w:numId w:val="1"/>
        </w:numPr>
        <w:spacing w:after="160" w:line="360" w:lineRule="auto"/>
        <w:ind w:left="714" w:hanging="357"/>
        <w:contextualSpacing w:val="0"/>
        <w:jc w:val="both"/>
        <w:rPr>
          <w:rFonts w:ascii="Arial" w:hAnsi="Arial"/>
          <w:noProof w:val="0"/>
        </w:rPr>
      </w:pPr>
      <w:r w:rsidRPr="00180718">
        <w:rPr>
          <w:rFonts w:ascii="Arial" w:hAnsi="Arial" w:hint="cs"/>
          <w:noProof w:val="0"/>
          <w:rtl/>
        </w:rPr>
        <w:t>החוק מכיר בכך כי ייתכן שרצון המצווה ישתנה ולכן יש לאפשר ל</w:t>
      </w:r>
      <w:r>
        <w:rPr>
          <w:rFonts w:ascii="Arial" w:hAnsi="Arial" w:hint="cs"/>
          <w:noProof w:val="0"/>
          <w:rtl/>
        </w:rPr>
        <w:t xml:space="preserve">ו לשנות, לתקן או לבטל את צוואתו, בהתאם לרצונו. מכאן שהוראה אשר שוללת או מגבילה את זכותו של המצווה לשנות או לבטל את צוואתו היא חסרת תוקף. </w:t>
      </w:r>
    </w:p>
    <w:p w:rsidR="00401BFE" w:rsidRPr="00401BFE" w:rsidRDefault="00AD6757" w:rsidP="000751BC">
      <w:pPr>
        <w:pStyle w:val="ad"/>
        <w:numPr>
          <w:ilvl w:val="0"/>
          <w:numId w:val="1"/>
        </w:numPr>
        <w:spacing w:after="160" w:line="360" w:lineRule="auto"/>
        <w:ind w:left="714" w:hanging="357"/>
        <w:contextualSpacing w:val="0"/>
        <w:jc w:val="both"/>
        <w:rPr>
          <w:rFonts w:ascii="Arial" w:hAnsi="Arial"/>
          <w:noProof w:val="0"/>
        </w:rPr>
      </w:pPr>
      <w:r>
        <w:rPr>
          <w:rFonts w:hint="cs"/>
          <w:rtl/>
        </w:rPr>
        <w:t xml:space="preserve">בענייננו </w:t>
      </w:r>
      <w:r w:rsidR="00401BFE">
        <w:rPr>
          <w:rtl/>
        </w:rPr>
        <w:t xml:space="preserve">כאשר נשאל </w:t>
      </w:r>
      <w:r w:rsidR="00401BFE">
        <w:rPr>
          <w:rFonts w:hint="cs"/>
          <w:rtl/>
        </w:rPr>
        <w:t>עוה"ד</w:t>
      </w:r>
      <w:r w:rsidR="00401BFE">
        <w:rPr>
          <w:rtl/>
        </w:rPr>
        <w:t xml:space="preserve"> מה הייתה </w:t>
      </w:r>
      <w:r w:rsidR="00401BFE">
        <w:rPr>
          <w:rFonts w:hint="cs"/>
          <w:rtl/>
        </w:rPr>
        <w:t>הכוונה</w:t>
      </w:r>
      <w:r w:rsidR="00401BFE">
        <w:rPr>
          <w:rtl/>
        </w:rPr>
        <w:t xml:space="preserve"> </w:t>
      </w:r>
      <w:r w:rsidR="00401BFE">
        <w:rPr>
          <w:rFonts w:hint="cs"/>
          <w:rtl/>
        </w:rPr>
        <w:t>בהכנסת</w:t>
      </w:r>
      <w:r w:rsidR="00401BFE">
        <w:rPr>
          <w:rtl/>
        </w:rPr>
        <w:t xml:space="preserve"> הורא</w:t>
      </w:r>
      <w:r w:rsidR="00401BFE">
        <w:rPr>
          <w:rFonts w:hint="cs"/>
          <w:rtl/>
        </w:rPr>
        <w:t>ת סעיף ב'</w:t>
      </w:r>
      <w:r w:rsidR="00401BFE">
        <w:rPr>
          <w:rtl/>
        </w:rPr>
        <w:t xml:space="preserve"> לצווא</w:t>
      </w:r>
      <w:r w:rsidR="00401BFE">
        <w:rPr>
          <w:rFonts w:hint="cs"/>
          <w:rtl/>
        </w:rPr>
        <w:t xml:space="preserve">ה השיב: </w:t>
      </w:r>
      <w:r w:rsidR="00401BFE">
        <w:rPr>
          <w:rFonts w:hint="cs"/>
          <w:b/>
          <w:bCs/>
          <w:rtl/>
        </w:rPr>
        <w:t>"זה נוסח קבוע"</w:t>
      </w:r>
      <w:r w:rsidR="00401BFE">
        <w:rPr>
          <w:rFonts w:hint="cs"/>
          <w:rtl/>
        </w:rPr>
        <w:t xml:space="preserve"> (07.04.21, עמ' 16-15). כלומר, </w:t>
      </w:r>
      <w:r w:rsidR="00D522B2">
        <w:rPr>
          <w:rFonts w:hint="cs"/>
          <w:rtl/>
        </w:rPr>
        <w:t xml:space="preserve">אף מבלי להכנס לגופו של עניין אודות משמעות ההגבלה לפי "תקנות חז"ל", </w:t>
      </w:r>
      <w:r w:rsidR="00401BFE">
        <w:rPr>
          <w:rFonts w:hint="cs"/>
          <w:rtl/>
        </w:rPr>
        <w:t>נוסחו של סעיף ב' בצוואה אשר מגביל את יכולתה לשנות את הצוואה למעשה הוא נוסח קבוע אשר שימש את עוה"ד בצ</w:t>
      </w:r>
      <w:r w:rsidR="000751BC">
        <w:rPr>
          <w:rFonts w:hint="cs"/>
          <w:rtl/>
        </w:rPr>
        <w:t>וואות קודמות אותן ערך</w:t>
      </w:r>
      <w:r w:rsidR="00D522B2">
        <w:rPr>
          <w:rFonts w:hint="cs"/>
          <w:rtl/>
        </w:rPr>
        <w:t>, ומכאן שהוא אינו מעשה אישי של המנוחה</w:t>
      </w:r>
      <w:r w:rsidR="000751BC">
        <w:rPr>
          <w:rFonts w:hint="cs"/>
          <w:rtl/>
        </w:rPr>
        <w:t xml:space="preserve">. </w:t>
      </w:r>
    </w:p>
    <w:p w:rsidR="00400584" w:rsidRDefault="00783A8F" w:rsidP="00400584">
      <w:pPr>
        <w:pStyle w:val="ad"/>
        <w:numPr>
          <w:ilvl w:val="0"/>
          <w:numId w:val="1"/>
        </w:numPr>
        <w:spacing w:after="120" w:line="276" w:lineRule="auto"/>
        <w:ind w:left="714" w:hanging="357"/>
        <w:contextualSpacing w:val="0"/>
        <w:jc w:val="both"/>
        <w:rPr>
          <w:rFonts w:ascii="Arial" w:hAnsi="Arial"/>
          <w:noProof w:val="0"/>
        </w:rPr>
      </w:pPr>
      <w:r w:rsidRPr="000751BC">
        <w:rPr>
          <w:rFonts w:ascii="Arial" w:hAnsi="Arial" w:hint="cs"/>
          <w:noProof w:val="0"/>
          <w:rtl/>
        </w:rPr>
        <w:t>בהקשר זה ראו החלטה מיום 07.04.21 של כב' השופטת בדימוס אסתר שטיין</w:t>
      </w:r>
      <w:r w:rsidR="00400584">
        <w:rPr>
          <w:rFonts w:ascii="Arial" w:hAnsi="Arial" w:hint="cs"/>
          <w:noProof w:val="0"/>
          <w:rtl/>
        </w:rPr>
        <w:t xml:space="preserve"> בהליך דנן</w:t>
      </w:r>
      <w:r w:rsidRPr="000751BC">
        <w:rPr>
          <w:rFonts w:ascii="Arial" w:hAnsi="Arial" w:hint="cs"/>
          <w:noProof w:val="0"/>
          <w:rtl/>
        </w:rPr>
        <w:t>:</w:t>
      </w:r>
    </w:p>
    <w:p w:rsidR="00282494" w:rsidRPr="000751BC" w:rsidRDefault="00783A8F" w:rsidP="00400584">
      <w:pPr>
        <w:pStyle w:val="ad"/>
        <w:spacing w:after="160" w:line="276" w:lineRule="auto"/>
        <w:contextualSpacing w:val="0"/>
        <w:jc w:val="both"/>
        <w:rPr>
          <w:rFonts w:ascii="Arial" w:hAnsi="Arial"/>
          <w:noProof w:val="0"/>
        </w:rPr>
      </w:pPr>
      <w:r w:rsidRPr="000751BC">
        <w:rPr>
          <w:rFonts w:ascii="Arial" w:hAnsi="Arial" w:hint="cs"/>
          <w:b/>
          <w:bCs/>
          <w:noProof w:val="0"/>
          <w:rtl/>
        </w:rPr>
        <w:t>"</w:t>
      </w:r>
      <w:r w:rsidRPr="000751BC">
        <w:rPr>
          <w:rFonts w:ascii="Arial" w:hAnsi="Arial"/>
          <w:b/>
          <w:bCs/>
          <w:noProof w:val="0"/>
          <w:rtl/>
        </w:rPr>
        <w:t xml:space="preserve">לצערו של בית המשפט דווקא צוואות שמנוסחות על ידי עו"ד או נוטריונים הינן "סתומות" והאמור בהן לא תמיד ברור לבית המשפט שלא לומר למי שחותם על הצוואה. כאשר מוגשות לבית המשפט צוואות של אנשים שלא יודעים קרוא וכתוב חובה על בית המשפט לערוך בירור מקיף ויסודי מטעמו שהרי </w:t>
      </w:r>
      <w:r w:rsidRPr="000751BC">
        <w:rPr>
          <w:rFonts w:ascii="Arial" w:hAnsi="Arial"/>
          <w:b/>
          <w:bCs/>
          <w:noProof w:val="0"/>
          <w:u w:val="single"/>
          <w:rtl/>
        </w:rPr>
        <w:t xml:space="preserve">סעיף בצוואה שכובל אדם מלשנות צוואה לדרך מסוימת לבד הוא סעיף שמנוגד להוראות חוק הירושה שכן על פי חוק הירושה עד לרגע הנשימה האחרון אדם יכול לשנות את צוואתו </w:t>
      </w:r>
      <w:r w:rsidRPr="000751BC">
        <w:rPr>
          <w:rFonts w:ascii="Arial" w:hAnsi="Arial"/>
          <w:b/>
          <w:bCs/>
          <w:noProof w:val="0"/>
          <w:rtl/>
        </w:rPr>
        <w:t xml:space="preserve">לרבות לצוות צוואת שכיב מרע ומשכך </w:t>
      </w:r>
      <w:r w:rsidRPr="000751BC">
        <w:rPr>
          <w:rFonts w:ascii="Arial" w:hAnsi="Arial"/>
          <w:b/>
          <w:bCs/>
          <w:noProof w:val="0"/>
          <w:u w:val="single"/>
          <w:rtl/>
        </w:rPr>
        <w:t xml:space="preserve">הוראה </w:t>
      </w:r>
      <w:r w:rsidRPr="000751BC">
        <w:rPr>
          <w:rFonts w:ascii="Arial" w:hAnsi="Arial"/>
          <w:b/>
          <w:bCs/>
          <w:noProof w:val="0"/>
          <w:u w:val="single"/>
          <w:rtl/>
        </w:rPr>
        <w:lastRenderedPageBreak/>
        <w:t>בצוואה שכובלת את אופן שינוי הצוואה מנוגדת לחוק</w:t>
      </w:r>
      <w:r w:rsidRPr="000751BC">
        <w:rPr>
          <w:rFonts w:ascii="Arial" w:hAnsi="Arial"/>
          <w:b/>
          <w:bCs/>
          <w:noProof w:val="0"/>
          <w:rtl/>
        </w:rPr>
        <w:t xml:space="preserve">. </w:t>
      </w:r>
      <w:r w:rsidR="00FF0B66" w:rsidRPr="000751BC">
        <w:rPr>
          <w:rFonts w:ascii="Arial" w:hAnsi="Arial" w:hint="cs"/>
          <w:b/>
          <w:bCs/>
          <w:noProof w:val="0"/>
          <w:rtl/>
        </w:rPr>
        <w:t xml:space="preserve">[...] </w:t>
      </w:r>
      <w:r w:rsidRPr="00B73433">
        <w:rPr>
          <w:rFonts w:ascii="Arial" w:hAnsi="Arial"/>
          <w:b/>
          <w:bCs/>
          <w:noProof w:val="0"/>
          <w:u w:val="single"/>
          <w:rtl/>
        </w:rPr>
        <w:t xml:space="preserve">ספק אם </w:t>
      </w:r>
      <w:r w:rsidRPr="00845713">
        <w:rPr>
          <w:rFonts w:ascii="Arial" w:hAnsi="Arial"/>
          <w:b/>
          <w:bCs/>
          <w:noProof w:val="0"/>
          <w:u w:val="single"/>
          <w:rtl/>
        </w:rPr>
        <w:t>אישה שאינה יודעת קרוא וכתוב והיא בת 88 גיל מב</w:t>
      </w:r>
      <w:r w:rsidR="00E022A1" w:rsidRPr="00845713">
        <w:rPr>
          <w:rFonts w:ascii="Arial" w:hAnsi="Arial"/>
          <w:b/>
          <w:bCs/>
          <w:noProof w:val="0"/>
          <w:u w:val="single"/>
          <w:rtl/>
        </w:rPr>
        <w:t xml:space="preserve">וגר מאוד הבינה את האמור בסעיף </w:t>
      </w:r>
      <w:r w:rsidR="00E022A1" w:rsidRPr="00845713">
        <w:rPr>
          <w:rFonts w:ascii="Arial" w:hAnsi="Arial" w:hint="cs"/>
          <w:b/>
          <w:bCs/>
          <w:noProof w:val="0"/>
          <w:u w:val="single"/>
          <w:rtl/>
        </w:rPr>
        <w:t>[ב']</w:t>
      </w:r>
      <w:r w:rsidRPr="00845713">
        <w:rPr>
          <w:rFonts w:ascii="Arial" w:hAnsi="Arial"/>
          <w:b/>
          <w:bCs/>
          <w:noProof w:val="0"/>
          <w:u w:val="single"/>
          <w:rtl/>
        </w:rPr>
        <w:t xml:space="preserve"> לצוואתה.</w:t>
      </w:r>
      <w:r w:rsidRPr="00845713">
        <w:rPr>
          <w:rFonts w:ascii="Arial" w:hAnsi="Arial" w:hint="cs"/>
          <w:b/>
          <w:bCs/>
          <w:noProof w:val="0"/>
          <w:u w:val="single"/>
          <w:rtl/>
        </w:rPr>
        <w:t xml:space="preserve"> </w:t>
      </w:r>
      <w:r w:rsidR="00B73433" w:rsidRPr="00845713">
        <w:rPr>
          <w:rFonts w:hint="cs"/>
          <w:b/>
          <w:bCs/>
          <w:u w:val="single"/>
          <w:rtl/>
        </w:rPr>
        <w:t xml:space="preserve">על פי </w:t>
      </w:r>
      <w:r w:rsidR="00282494" w:rsidRPr="00845713">
        <w:rPr>
          <w:rFonts w:hint="cs"/>
          <w:b/>
          <w:bCs/>
          <w:u w:val="single"/>
          <w:rtl/>
        </w:rPr>
        <w:t>חוק הירושה צוואה היא אקט אישי וצריכה לשקף את רצון המצווה בכל נושא שרשום בצוואה. האם סעיף ב' לצוואה</w:t>
      </w:r>
      <w:r w:rsidR="00AD6757" w:rsidRPr="00845713">
        <w:rPr>
          <w:rFonts w:hint="cs"/>
          <w:b/>
          <w:bCs/>
          <w:u w:val="single"/>
          <w:rtl/>
        </w:rPr>
        <w:t xml:space="preserve"> זו עומד בקריטריון של מעשה אישי</w:t>
      </w:r>
      <w:r w:rsidR="002C611C" w:rsidRPr="00845713">
        <w:rPr>
          <w:rFonts w:ascii="Arial" w:hAnsi="Arial" w:hint="cs"/>
          <w:noProof w:val="0"/>
          <w:u w:val="single"/>
          <w:rtl/>
        </w:rPr>
        <w:t>"</w:t>
      </w:r>
      <w:r w:rsidR="00AD6757" w:rsidRPr="00845713">
        <w:rPr>
          <w:rFonts w:ascii="Arial" w:hAnsi="Arial" w:hint="cs"/>
          <w:noProof w:val="0"/>
          <w:rtl/>
        </w:rPr>
        <w:t xml:space="preserve"> (ההדגשות שלי- מ.ר.פ.).</w:t>
      </w:r>
    </w:p>
    <w:p w:rsidR="006A4DCE" w:rsidRDefault="006A4DCE" w:rsidP="006A4DCE">
      <w:pPr>
        <w:pStyle w:val="ad"/>
        <w:numPr>
          <w:ilvl w:val="0"/>
          <w:numId w:val="1"/>
        </w:numPr>
        <w:spacing w:after="160" w:line="360" w:lineRule="auto"/>
        <w:ind w:left="714" w:hanging="357"/>
        <w:contextualSpacing w:val="0"/>
        <w:jc w:val="both"/>
        <w:rPr>
          <w:rFonts w:ascii="Arial" w:hAnsi="Arial"/>
          <w:noProof w:val="0"/>
        </w:rPr>
      </w:pPr>
      <w:r w:rsidRPr="00C74B23">
        <w:rPr>
          <w:rFonts w:ascii="Arial" w:hAnsi="Arial"/>
          <w:noProof w:val="0"/>
          <w:rtl/>
        </w:rPr>
        <w:t xml:space="preserve">לכך יש להוסיף את הסרטון שהוצג לבית המשפט, </w:t>
      </w:r>
      <w:r w:rsidRPr="00C74B23">
        <w:rPr>
          <w:rFonts w:ascii="Arial" w:hAnsi="Arial" w:hint="cs"/>
          <w:noProof w:val="0"/>
          <w:rtl/>
        </w:rPr>
        <w:t xml:space="preserve">כשנתיים לאחר תחילת ההליכים, </w:t>
      </w:r>
      <w:r w:rsidRPr="00C74B23">
        <w:rPr>
          <w:rFonts w:ascii="Arial" w:hAnsi="Arial"/>
          <w:noProof w:val="0"/>
          <w:rtl/>
        </w:rPr>
        <w:t>ממנו עול</w:t>
      </w:r>
      <w:r w:rsidRPr="00C74B23">
        <w:rPr>
          <w:rFonts w:ascii="Arial" w:hAnsi="Arial" w:hint="cs"/>
          <w:noProof w:val="0"/>
          <w:rtl/>
        </w:rPr>
        <w:t>ות תהיות רבות ונוספות על רצונה של המנוחה, ועל הנסיבות בהן</w:t>
      </w:r>
      <w:r>
        <w:rPr>
          <w:rFonts w:ascii="Arial" w:hAnsi="Arial" w:hint="cs"/>
          <w:noProof w:val="0"/>
          <w:rtl/>
        </w:rPr>
        <w:t xml:space="preserve"> נערכה הצוואה אותה מבוקש לקיים. בעניין זה ראו הרחבה בהמשך.</w:t>
      </w:r>
    </w:p>
    <w:p w:rsidR="006A4DCE" w:rsidRDefault="004523E6" w:rsidP="00F23AA4">
      <w:pPr>
        <w:pStyle w:val="ad"/>
        <w:numPr>
          <w:ilvl w:val="0"/>
          <w:numId w:val="1"/>
        </w:numPr>
        <w:spacing w:after="160" w:line="360" w:lineRule="auto"/>
        <w:ind w:left="714" w:hanging="357"/>
        <w:contextualSpacing w:val="0"/>
        <w:jc w:val="both"/>
        <w:rPr>
          <w:rFonts w:ascii="Arial" w:hAnsi="Arial"/>
          <w:noProof w:val="0"/>
        </w:rPr>
      </w:pPr>
      <w:r w:rsidRPr="00C74B23">
        <w:rPr>
          <w:rFonts w:ascii="Arial" w:hAnsi="Arial"/>
          <w:noProof w:val="0"/>
          <w:rtl/>
        </w:rPr>
        <w:t>הפגמים המפורטים לעיל מעלים ספק רב בכשרותה של הצוואה ובשאלה האם היא משקפת א</w:t>
      </w:r>
      <w:r w:rsidR="006A4DCE">
        <w:rPr>
          <w:rFonts w:ascii="Arial" w:hAnsi="Arial"/>
          <w:noProof w:val="0"/>
          <w:rtl/>
        </w:rPr>
        <w:t>ת רצונה החופשי והאמתי של המנוחה</w:t>
      </w:r>
      <w:r w:rsidR="006A4DCE">
        <w:rPr>
          <w:rFonts w:ascii="Arial" w:hAnsi="Arial" w:hint="cs"/>
          <w:noProof w:val="0"/>
          <w:rtl/>
        </w:rPr>
        <w:t xml:space="preserve">, </w:t>
      </w:r>
      <w:r w:rsidR="00F23AA4">
        <w:rPr>
          <w:rFonts w:ascii="Arial" w:hAnsi="Arial" w:hint="cs"/>
          <w:noProof w:val="0"/>
          <w:rtl/>
        </w:rPr>
        <w:t>ומכאן ש</w:t>
      </w:r>
      <w:r w:rsidR="006A4DCE">
        <w:rPr>
          <w:rFonts w:ascii="Arial" w:hAnsi="Arial" w:hint="cs"/>
          <w:noProof w:val="0"/>
          <w:rtl/>
        </w:rPr>
        <w:t>הנטל מועבר למבקש להוכיח את תקפותה של הצוואה.</w:t>
      </w:r>
      <w:r w:rsidRPr="00C74B23">
        <w:rPr>
          <w:rFonts w:ascii="Arial" w:hAnsi="Arial"/>
          <w:noProof w:val="0"/>
          <w:rtl/>
        </w:rPr>
        <w:t xml:space="preserve"> </w:t>
      </w:r>
    </w:p>
    <w:p w:rsidR="00F2208E" w:rsidRDefault="004523E6" w:rsidP="006A4DCE">
      <w:pPr>
        <w:spacing w:after="160" w:line="360" w:lineRule="auto"/>
        <w:contextualSpacing/>
        <w:jc w:val="both"/>
        <w:rPr>
          <w:rFonts w:ascii="Arial" w:hAnsi="Arial"/>
          <w:noProof w:val="0"/>
          <w:rtl/>
        </w:rPr>
      </w:pPr>
      <w:r>
        <w:rPr>
          <w:rFonts w:ascii="Arial" w:hAnsi="Arial"/>
          <w:noProof w:val="0"/>
          <w:rtl/>
        </w:rPr>
        <w:t> </w:t>
      </w:r>
    </w:p>
    <w:p w:rsidR="006A4DCE" w:rsidRDefault="006A4DCE" w:rsidP="006A4DCE">
      <w:pPr>
        <w:spacing w:after="160" w:line="360" w:lineRule="auto"/>
        <w:jc w:val="both"/>
        <w:rPr>
          <w:rFonts w:ascii="Arial" w:hAnsi="Arial"/>
          <w:b/>
          <w:bCs/>
          <w:noProof w:val="0"/>
          <w:rtl/>
        </w:rPr>
      </w:pPr>
      <w:r>
        <w:rPr>
          <w:rFonts w:ascii="Arial" w:hAnsi="Arial"/>
          <w:b/>
          <w:bCs/>
          <w:noProof w:val="0"/>
          <w:rtl/>
        </w:rPr>
        <w:t>כש</w:t>
      </w:r>
      <w:r>
        <w:rPr>
          <w:rFonts w:ascii="Arial" w:hAnsi="Arial" w:hint="cs"/>
          <w:b/>
          <w:bCs/>
          <w:noProof w:val="0"/>
          <w:rtl/>
        </w:rPr>
        <w:t>י</w:t>
      </w:r>
      <w:r>
        <w:rPr>
          <w:rFonts w:ascii="Arial" w:hAnsi="Arial"/>
          <w:b/>
          <w:bCs/>
          <w:noProof w:val="0"/>
          <w:rtl/>
        </w:rPr>
        <w:t>רות המנוחה לצוות</w:t>
      </w:r>
    </w:p>
    <w:p w:rsidR="006A4DCE" w:rsidRDefault="006A4DCE" w:rsidP="006A4DCE">
      <w:pPr>
        <w:pStyle w:val="ad"/>
        <w:numPr>
          <w:ilvl w:val="0"/>
          <w:numId w:val="1"/>
        </w:numPr>
        <w:spacing w:after="160" w:line="360" w:lineRule="auto"/>
        <w:contextualSpacing w:val="0"/>
        <w:jc w:val="both"/>
        <w:rPr>
          <w:rFonts w:ascii="Arial" w:hAnsi="Arial"/>
          <w:noProof w:val="0"/>
          <w:rtl/>
        </w:rPr>
      </w:pPr>
      <w:r>
        <w:rPr>
          <w:rFonts w:ascii="Arial" w:hAnsi="Arial"/>
          <w:noProof w:val="0"/>
          <w:rtl/>
        </w:rPr>
        <w:t>כל אדם כשר לזכויות וחובות מגמר לידתו ועד מותו וכל אדם כשר לפעולות משפטיות ועריכת צוואה בכללם, זולת אם נשללה או הוגבלה כשרות זו בחוק או בפסק דין (סעיפים 1-2</w:t>
      </w:r>
      <w:r>
        <w:rPr>
          <w:rFonts w:ascii="Arial" w:hAnsi="Arial"/>
          <w:noProof w:val="0"/>
        </w:rPr>
        <w:t> </w:t>
      </w:r>
      <w:r>
        <w:rPr>
          <w:rFonts w:ascii="Arial" w:hAnsi="Arial"/>
          <w:noProof w:val="0"/>
          <w:rtl/>
        </w:rPr>
        <w:t>לחוק הכשרות המשפטית והאפוטרופסות</w:t>
      </w:r>
      <w:r>
        <w:rPr>
          <w:rFonts w:ascii="Arial" w:hAnsi="Arial"/>
          <w:noProof w:val="0"/>
        </w:rPr>
        <w:t> </w:t>
      </w:r>
      <w:r>
        <w:rPr>
          <w:rFonts w:ascii="Arial" w:hAnsi="Arial"/>
          <w:noProof w:val="0"/>
          <w:rtl/>
        </w:rPr>
        <w:t>התשכ"ב – 1982).</w:t>
      </w:r>
    </w:p>
    <w:p w:rsidR="006A4DCE" w:rsidRDefault="006A4DCE" w:rsidP="006A4DCE">
      <w:pPr>
        <w:pStyle w:val="ad"/>
        <w:numPr>
          <w:ilvl w:val="0"/>
          <w:numId w:val="1"/>
        </w:numPr>
        <w:spacing w:after="160" w:line="360" w:lineRule="auto"/>
        <w:contextualSpacing w:val="0"/>
        <w:jc w:val="both"/>
        <w:rPr>
          <w:rFonts w:ascii="Arial" w:hAnsi="Arial"/>
          <w:noProof w:val="0"/>
        </w:rPr>
      </w:pPr>
      <w:r>
        <w:rPr>
          <w:rFonts w:ascii="Arial" w:hAnsi="Arial" w:hint="cs"/>
          <w:noProof w:val="0"/>
          <w:rtl/>
        </w:rPr>
        <w:t xml:space="preserve">בדרך כלל, </w:t>
      </w:r>
      <w:r>
        <w:rPr>
          <w:rFonts w:ascii="Arial" w:hAnsi="Arial"/>
          <w:noProof w:val="0"/>
          <w:rtl/>
        </w:rPr>
        <w:t xml:space="preserve">נטל ההוכחה לקיומה של הגבלה או שלילת כשרותו של המצווה לצוות, מוטל על מי שרוצה להיבנות ממנה. העלאת ספק בכושרו של אדם אינה עניין של מה בכך, קל וחומר בדיעבד. הנטל לסתור את חזקת הכשרות הבסיסית הזו, לאחר מותו של אדם, הוא כבד ביותר. לשם הרמת נטל ההוכחה על הטוען להציג ראיות משמעותיות בבית המשפט ונקודת הזמן הרלוונטית </w:t>
      </w:r>
      <w:r>
        <w:rPr>
          <w:rFonts w:ascii="Arial" w:hAnsi="Arial" w:hint="cs"/>
          <w:noProof w:val="0"/>
          <w:rtl/>
        </w:rPr>
        <w:t>היא</w:t>
      </w:r>
      <w:r>
        <w:rPr>
          <w:rFonts w:ascii="Arial" w:hAnsi="Arial"/>
          <w:noProof w:val="0"/>
          <w:rtl/>
        </w:rPr>
        <w:t xml:space="preserve"> מועד החתימה על הצוואה (ע"א 7019/94 </w:t>
      </w:r>
      <w:r w:rsidRPr="006A4DCE">
        <w:rPr>
          <w:rFonts w:ascii="Arial" w:hAnsi="Arial"/>
          <w:noProof w:val="0"/>
          <w:rtl/>
        </w:rPr>
        <w:t>לפיבסקי נ' עמליה דן</w:t>
      </w:r>
      <w:r>
        <w:rPr>
          <w:rFonts w:ascii="Arial" w:hAnsi="Arial"/>
          <w:noProof w:val="0"/>
          <w:rtl/>
        </w:rPr>
        <w:t>, פורסם בנבו, ניתן ביום 6.1.1997).</w:t>
      </w:r>
    </w:p>
    <w:p w:rsidR="006A4DCE" w:rsidRDefault="006A4DCE" w:rsidP="00F87E22">
      <w:pPr>
        <w:pStyle w:val="ad"/>
        <w:numPr>
          <w:ilvl w:val="0"/>
          <w:numId w:val="1"/>
        </w:numPr>
        <w:spacing w:after="160" w:line="360" w:lineRule="auto"/>
        <w:contextualSpacing w:val="0"/>
        <w:jc w:val="both"/>
        <w:rPr>
          <w:rFonts w:ascii="Arial" w:hAnsi="Arial"/>
          <w:noProof w:val="0"/>
        </w:rPr>
      </w:pPr>
      <w:r w:rsidRPr="006A4DCE">
        <w:rPr>
          <w:rFonts w:ascii="Arial" w:hAnsi="Arial" w:hint="cs"/>
          <w:noProof w:val="0"/>
          <w:rtl/>
        </w:rPr>
        <w:lastRenderedPageBreak/>
        <w:t>עקב פגמים בצוואה</w:t>
      </w:r>
      <w:r w:rsidR="00F23AA4">
        <w:rPr>
          <w:rFonts w:ascii="Arial" w:hAnsi="Arial" w:hint="cs"/>
          <w:noProof w:val="0"/>
          <w:rtl/>
        </w:rPr>
        <w:t>,</w:t>
      </w:r>
      <w:r w:rsidRPr="006A4DCE">
        <w:rPr>
          <w:rFonts w:ascii="Arial" w:hAnsi="Arial" w:hint="cs"/>
          <w:noProof w:val="0"/>
          <w:rtl/>
        </w:rPr>
        <w:t xml:space="preserve"> הנטל להוכיח כי המנוחה</w:t>
      </w:r>
      <w:r w:rsidR="00F87E22">
        <w:rPr>
          <w:rFonts w:ascii="Arial" w:hAnsi="Arial" w:hint="cs"/>
          <w:noProof w:val="0"/>
          <w:rtl/>
        </w:rPr>
        <w:t xml:space="preserve">- שהיתה בת </w:t>
      </w:r>
      <w:r w:rsidR="00F23AA4">
        <w:rPr>
          <w:rFonts w:ascii="Arial" w:hAnsi="Arial" w:hint="cs"/>
          <w:noProof w:val="0"/>
          <w:rtl/>
        </w:rPr>
        <w:t xml:space="preserve">87 </w:t>
      </w:r>
      <w:r w:rsidR="00F87E22">
        <w:rPr>
          <w:rFonts w:ascii="Arial" w:hAnsi="Arial" w:hint="cs"/>
          <w:noProof w:val="0"/>
          <w:rtl/>
        </w:rPr>
        <w:t xml:space="preserve">כאשר ערכה וחתמה על הצוואה- </w:t>
      </w:r>
      <w:r w:rsidRPr="006A4DCE">
        <w:rPr>
          <w:rFonts w:ascii="Arial" w:hAnsi="Arial" w:hint="cs"/>
          <w:noProof w:val="0"/>
          <w:rtl/>
        </w:rPr>
        <w:t>היתה כשירה לצוות</w:t>
      </w:r>
      <w:r w:rsidR="00F23AA4">
        <w:rPr>
          <w:rFonts w:ascii="Arial" w:hAnsi="Arial" w:hint="cs"/>
          <w:noProof w:val="0"/>
          <w:rtl/>
        </w:rPr>
        <w:t>,</w:t>
      </w:r>
      <w:r w:rsidRPr="006A4DCE">
        <w:rPr>
          <w:rFonts w:ascii="Arial" w:hAnsi="Arial" w:hint="cs"/>
          <w:noProof w:val="0"/>
          <w:rtl/>
        </w:rPr>
        <w:t xml:space="preserve"> עבר אל המבקש</w:t>
      </w:r>
      <w:r w:rsidR="00F952E6">
        <w:rPr>
          <w:rFonts w:ascii="Arial" w:hAnsi="Arial" w:hint="cs"/>
          <w:noProof w:val="0"/>
          <w:rtl/>
        </w:rPr>
        <w:t xml:space="preserve"> </w:t>
      </w:r>
      <w:r w:rsidR="00F23AA4">
        <w:rPr>
          <w:rFonts w:ascii="Arial" w:hAnsi="Arial" w:hint="cs"/>
          <w:noProof w:val="0"/>
          <w:rtl/>
        </w:rPr>
        <w:t xml:space="preserve">ועליו להוכיח כי יש </w:t>
      </w:r>
      <w:r w:rsidR="00F952E6">
        <w:rPr>
          <w:rFonts w:ascii="Arial" w:hAnsi="Arial" w:hint="cs"/>
          <w:noProof w:val="0"/>
          <w:rtl/>
        </w:rPr>
        <w:t>לקיים את הצוואה משנת 2016.</w:t>
      </w:r>
      <w:r w:rsidRPr="006A4DCE">
        <w:rPr>
          <w:rFonts w:ascii="Arial" w:hAnsi="Arial" w:hint="cs"/>
          <w:noProof w:val="0"/>
          <w:rtl/>
        </w:rPr>
        <w:t xml:space="preserve"> </w:t>
      </w:r>
    </w:p>
    <w:p w:rsidR="00F952E6" w:rsidRDefault="00F952E6" w:rsidP="004159A2">
      <w:pPr>
        <w:pStyle w:val="ad"/>
        <w:numPr>
          <w:ilvl w:val="0"/>
          <w:numId w:val="1"/>
        </w:numPr>
        <w:spacing w:after="160" w:line="360" w:lineRule="auto"/>
        <w:contextualSpacing w:val="0"/>
        <w:jc w:val="both"/>
        <w:rPr>
          <w:rFonts w:ascii="David" w:hAnsi="David"/>
          <w:color w:val="000000"/>
          <w:shd w:val="clear" w:color="auto" w:fill="FFFFFF"/>
        </w:rPr>
      </w:pPr>
      <w:r>
        <w:rPr>
          <w:rFonts w:ascii="Arial" w:hAnsi="Arial"/>
          <w:noProof w:val="0"/>
          <w:rtl/>
        </w:rPr>
        <w:t xml:space="preserve">המבקש צירף שלושה אישורים רפואיים על מנת להוכיח את כשירותה </w:t>
      </w:r>
      <w:r>
        <w:rPr>
          <w:rFonts w:ascii="Arial" w:hAnsi="Arial" w:hint="cs"/>
          <w:noProof w:val="0"/>
          <w:rtl/>
        </w:rPr>
        <w:t xml:space="preserve">של המנוחה </w:t>
      </w:r>
      <w:r>
        <w:rPr>
          <w:rFonts w:ascii="Arial" w:hAnsi="Arial"/>
          <w:noProof w:val="0"/>
          <w:rtl/>
        </w:rPr>
        <w:t xml:space="preserve">לערוך צוואה, </w:t>
      </w:r>
      <w:r w:rsidRPr="009502E6">
        <w:rPr>
          <w:rFonts w:ascii="David" w:hAnsi="David"/>
          <w:color w:val="000000"/>
          <w:rtl/>
        </w:rPr>
        <w:t>בתאריכים</w:t>
      </w:r>
      <w:r>
        <w:rPr>
          <w:rFonts w:ascii="Arial" w:hAnsi="Arial"/>
          <w:noProof w:val="0"/>
          <w:rtl/>
        </w:rPr>
        <w:t xml:space="preserve"> 28.12.2015, 08.03.2016 ו- 10.03.2016. ש</w:t>
      </w:r>
      <w:r>
        <w:rPr>
          <w:rFonts w:ascii="Arial" w:hAnsi="Arial" w:hint="cs"/>
          <w:noProof w:val="0"/>
          <w:rtl/>
        </w:rPr>
        <w:t>ת</w:t>
      </w:r>
      <w:r>
        <w:rPr>
          <w:rFonts w:ascii="Arial" w:hAnsi="Arial"/>
          <w:noProof w:val="0"/>
          <w:rtl/>
        </w:rPr>
        <w:t xml:space="preserve">יים מתוכם </w:t>
      </w:r>
      <w:r>
        <w:rPr>
          <w:rFonts w:ascii="Arial" w:hAnsi="Arial" w:hint="cs"/>
          <w:noProof w:val="0"/>
          <w:rtl/>
        </w:rPr>
        <w:t xml:space="preserve">הן </w:t>
      </w:r>
      <w:r>
        <w:rPr>
          <w:rFonts w:ascii="Arial" w:hAnsi="Arial"/>
          <w:noProof w:val="0"/>
          <w:rtl/>
        </w:rPr>
        <w:t>חוות דעת פרטיות של פרופ' ע</w:t>
      </w:r>
      <w:r w:rsidR="004159A2">
        <w:rPr>
          <w:rFonts w:ascii="Arial" w:hAnsi="Arial" w:hint="cs"/>
          <w:noProof w:val="0"/>
          <w:rtl/>
        </w:rPr>
        <w:t xml:space="preserve">' </w:t>
      </w:r>
      <w:r>
        <w:rPr>
          <w:rFonts w:ascii="Arial" w:hAnsi="Arial"/>
          <w:noProof w:val="0"/>
          <w:rtl/>
        </w:rPr>
        <w:t>ק</w:t>
      </w:r>
      <w:r w:rsidR="004159A2">
        <w:rPr>
          <w:rFonts w:ascii="Arial" w:hAnsi="Arial" w:hint="cs"/>
          <w:noProof w:val="0"/>
          <w:rtl/>
        </w:rPr>
        <w:t>'</w:t>
      </w:r>
      <w:r>
        <w:rPr>
          <w:rFonts w:ascii="Arial" w:hAnsi="Arial"/>
          <w:noProof w:val="0"/>
          <w:rtl/>
        </w:rPr>
        <w:t xml:space="preserve"> מאוניברסיטת </w:t>
      </w:r>
      <w:r w:rsidR="004159A2">
        <w:rPr>
          <w:rFonts w:ascii="David" w:hAnsi="David"/>
          <w:color w:val="000000"/>
        </w:rPr>
        <w:t>xxxx</w:t>
      </w:r>
      <w:r w:rsidR="004159A2">
        <w:rPr>
          <w:rFonts w:ascii="Arial" w:hAnsi="Arial"/>
          <w:noProof w:val="0"/>
          <w:rtl/>
        </w:rPr>
        <w:t xml:space="preserve"> </w:t>
      </w:r>
      <w:r>
        <w:rPr>
          <w:rFonts w:ascii="Arial" w:hAnsi="Arial"/>
          <w:noProof w:val="0"/>
          <w:rtl/>
        </w:rPr>
        <w:t xml:space="preserve">(ראו עמ' 250, 254, 256- למוצגי המבקש). </w:t>
      </w:r>
    </w:p>
    <w:p w:rsidR="00F952E6" w:rsidRDefault="00F23AA4" w:rsidP="004159A2">
      <w:pPr>
        <w:pStyle w:val="ad"/>
        <w:numPr>
          <w:ilvl w:val="0"/>
          <w:numId w:val="1"/>
        </w:numPr>
        <w:spacing w:after="160" w:line="360" w:lineRule="auto"/>
        <w:contextualSpacing w:val="0"/>
        <w:jc w:val="both"/>
        <w:rPr>
          <w:rFonts w:ascii="David" w:hAnsi="David"/>
          <w:color w:val="000000"/>
          <w:shd w:val="clear" w:color="auto" w:fill="FFFFFF"/>
        </w:rPr>
      </w:pPr>
      <w:r>
        <w:rPr>
          <w:rFonts w:ascii="David" w:hAnsi="David" w:hint="cs"/>
          <w:color w:val="000000"/>
          <w:rtl/>
        </w:rPr>
        <w:t>ב</w:t>
      </w:r>
      <w:r w:rsidR="00F952E6" w:rsidRPr="005E1316">
        <w:rPr>
          <w:rFonts w:ascii="David" w:hAnsi="David"/>
          <w:color w:val="000000"/>
          <w:rtl/>
        </w:rPr>
        <w:t>אישור הרפואי של פרו</w:t>
      </w:r>
      <w:r>
        <w:rPr>
          <w:rFonts w:ascii="David" w:hAnsi="David"/>
          <w:color w:val="000000"/>
          <w:rtl/>
        </w:rPr>
        <w:t>פ' ע</w:t>
      </w:r>
      <w:r w:rsidR="004159A2">
        <w:rPr>
          <w:rFonts w:ascii="David" w:hAnsi="David" w:hint="cs"/>
          <w:color w:val="000000"/>
          <w:rtl/>
        </w:rPr>
        <w:t>'</w:t>
      </w:r>
      <w:r>
        <w:rPr>
          <w:rFonts w:ascii="David" w:hAnsi="David"/>
          <w:color w:val="000000"/>
          <w:rtl/>
        </w:rPr>
        <w:t xml:space="preserve"> ק</w:t>
      </w:r>
      <w:r w:rsidR="004159A2">
        <w:rPr>
          <w:rFonts w:ascii="David" w:hAnsi="David" w:hint="cs"/>
          <w:color w:val="000000"/>
          <w:rtl/>
        </w:rPr>
        <w:t>'</w:t>
      </w:r>
      <w:r>
        <w:rPr>
          <w:rFonts w:ascii="David" w:hAnsi="David"/>
          <w:color w:val="000000"/>
          <w:rtl/>
        </w:rPr>
        <w:t xml:space="preserve"> מיום 28.12.2015</w:t>
      </w:r>
      <w:r>
        <w:rPr>
          <w:rFonts w:ascii="David" w:hAnsi="David" w:hint="cs"/>
          <w:color w:val="000000"/>
          <w:rtl/>
        </w:rPr>
        <w:t xml:space="preserve"> נרשם:</w:t>
      </w:r>
      <w:r w:rsidR="00F952E6" w:rsidRPr="005E1316">
        <w:rPr>
          <w:rFonts w:ascii="David" w:hAnsi="David"/>
          <w:color w:val="000000"/>
          <w:rtl/>
        </w:rPr>
        <w:t xml:space="preserve"> </w:t>
      </w:r>
      <w:r w:rsidR="00F952E6" w:rsidRPr="005E1316">
        <w:rPr>
          <w:rFonts w:ascii="David" w:hAnsi="David"/>
          <w:b/>
          <w:bCs/>
          <w:color w:val="000000"/>
          <w:rtl/>
        </w:rPr>
        <w:t>"נבדקה על ידי היום על פי בקשתה לשם קביעת כשירותה הנפשית לצוות על רכושה. הגיעה בכוחות עצמה, בליווי מטפלת (שאינה דוברת עברית). מסרה מידע באופן שוטף ומלא ללא קשיים ... בעקבות בדיקתי אין לי ספק כי גב' ש</w:t>
      </w:r>
      <w:r w:rsidR="005B50E1">
        <w:rPr>
          <w:rFonts w:ascii="David" w:hAnsi="David" w:hint="cs"/>
          <w:b/>
          <w:bCs/>
          <w:color w:val="000000"/>
          <w:rtl/>
        </w:rPr>
        <w:t>'</w:t>
      </w:r>
      <w:r w:rsidR="00F952E6" w:rsidRPr="005E1316">
        <w:rPr>
          <w:rFonts w:ascii="David" w:hAnsi="David"/>
          <w:b/>
          <w:bCs/>
          <w:color w:val="000000"/>
          <w:rtl/>
        </w:rPr>
        <w:t xml:space="preserve"> הנה בכושר מנטלי מלא ואין כל מניעה מצידה לצוות את רכושה ככל שנראה בעיניה"</w:t>
      </w:r>
      <w:r w:rsidR="00F952E6" w:rsidRPr="005E1316">
        <w:rPr>
          <w:rFonts w:ascii="David" w:hAnsi="David"/>
          <w:color w:val="000000"/>
          <w:rtl/>
        </w:rPr>
        <w:t xml:space="preserve"> (עמ' 254 למוצגי המבקש).</w:t>
      </w:r>
    </w:p>
    <w:p w:rsidR="00F952E6" w:rsidRDefault="00F952E6" w:rsidP="004159A2">
      <w:pPr>
        <w:pStyle w:val="ad"/>
        <w:numPr>
          <w:ilvl w:val="0"/>
          <w:numId w:val="1"/>
        </w:numPr>
        <w:spacing w:after="160" w:line="360" w:lineRule="auto"/>
        <w:contextualSpacing w:val="0"/>
        <w:jc w:val="both"/>
        <w:rPr>
          <w:rFonts w:ascii="David" w:hAnsi="David"/>
          <w:color w:val="000000"/>
          <w:shd w:val="clear" w:color="auto" w:fill="FFFFFF"/>
        </w:rPr>
      </w:pPr>
      <w:r w:rsidRPr="005E1316">
        <w:rPr>
          <w:rFonts w:ascii="David" w:hAnsi="David"/>
          <w:color w:val="000000"/>
          <w:rtl/>
        </w:rPr>
        <w:t>באישור הרפואי של פרופ' ע</w:t>
      </w:r>
      <w:r w:rsidR="004159A2">
        <w:rPr>
          <w:rFonts w:ascii="David" w:hAnsi="David" w:hint="cs"/>
          <w:color w:val="000000"/>
          <w:rtl/>
        </w:rPr>
        <w:t>'</w:t>
      </w:r>
      <w:r w:rsidRPr="005E1316">
        <w:rPr>
          <w:rFonts w:ascii="David" w:hAnsi="David"/>
          <w:color w:val="000000"/>
          <w:rtl/>
        </w:rPr>
        <w:t xml:space="preserve"> ק</w:t>
      </w:r>
      <w:r w:rsidR="004159A2">
        <w:rPr>
          <w:rFonts w:ascii="David" w:hAnsi="David" w:hint="cs"/>
          <w:color w:val="000000"/>
          <w:rtl/>
        </w:rPr>
        <w:t>'</w:t>
      </w:r>
      <w:r w:rsidRPr="005E1316">
        <w:rPr>
          <w:rFonts w:ascii="David" w:hAnsi="David"/>
          <w:color w:val="000000"/>
          <w:rtl/>
        </w:rPr>
        <w:t xml:space="preserve"> מיום 08.03.16</w:t>
      </w:r>
      <w:r w:rsidR="00F23AA4">
        <w:rPr>
          <w:rFonts w:ascii="David" w:hAnsi="David" w:hint="cs"/>
          <w:color w:val="000000"/>
          <w:rtl/>
        </w:rPr>
        <w:t xml:space="preserve"> נרשם</w:t>
      </w:r>
      <w:r w:rsidRPr="005E1316">
        <w:rPr>
          <w:rFonts w:ascii="David" w:hAnsi="David"/>
          <w:color w:val="000000"/>
          <w:rtl/>
        </w:rPr>
        <w:t xml:space="preserve">: </w:t>
      </w:r>
      <w:r w:rsidRPr="005E1316">
        <w:rPr>
          <w:rFonts w:ascii="David" w:hAnsi="David"/>
          <w:b/>
          <w:bCs/>
          <w:color w:val="000000"/>
          <w:rtl/>
        </w:rPr>
        <w:t>"נבדקה על ידי היום שוב (בדיקה קודמת בתאריך 28.12.15). הבדיקה נערכה על פי בקשתה של גב' ש</w:t>
      </w:r>
      <w:r w:rsidR="005B50E1">
        <w:rPr>
          <w:rFonts w:ascii="David" w:hAnsi="David" w:hint="cs"/>
          <w:b/>
          <w:bCs/>
          <w:color w:val="000000"/>
          <w:rtl/>
        </w:rPr>
        <w:t>'</w:t>
      </w:r>
      <w:r w:rsidRPr="005E1316">
        <w:rPr>
          <w:rFonts w:ascii="David" w:hAnsi="David"/>
          <w:b/>
          <w:bCs/>
          <w:color w:val="000000"/>
          <w:rtl/>
        </w:rPr>
        <w:t>. בעקבות בקשתי, וכפי שקבעתי בעבר, אין לי כל ספק כי גב' ש</w:t>
      </w:r>
      <w:r w:rsidR="005B50E1">
        <w:rPr>
          <w:rFonts w:ascii="David" w:hAnsi="David" w:hint="cs"/>
          <w:b/>
          <w:bCs/>
          <w:color w:val="000000"/>
          <w:rtl/>
        </w:rPr>
        <w:t>'</w:t>
      </w:r>
      <w:r w:rsidRPr="005E1316">
        <w:rPr>
          <w:rFonts w:ascii="David" w:hAnsi="David"/>
          <w:b/>
          <w:bCs/>
          <w:color w:val="000000"/>
          <w:rtl/>
        </w:rPr>
        <w:t xml:space="preserve"> הנה בכושר שכלי מלא ואין כל מניעה כי היא תצווה את רכושה ככל הנראה בעיניה" </w:t>
      </w:r>
      <w:r w:rsidRPr="005E1316">
        <w:rPr>
          <w:rFonts w:ascii="David" w:hAnsi="David"/>
          <w:color w:val="000000"/>
          <w:rtl/>
        </w:rPr>
        <w:t>(עמ' 256 למוצגי המבקש).</w:t>
      </w:r>
    </w:p>
    <w:p w:rsidR="00F952E6" w:rsidRDefault="00F952E6" w:rsidP="004159A2">
      <w:pPr>
        <w:pStyle w:val="ad"/>
        <w:numPr>
          <w:ilvl w:val="0"/>
          <w:numId w:val="1"/>
        </w:numPr>
        <w:spacing w:after="160" w:line="360" w:lineRule="auto"/>
        <w:contextualSpacing w:val="0"/>
        <w:jc w:val="both"/>
        <w:rPr>
          <w:rFonts w:ascii="David" w:hAnsi="David"/>
          <w:color w:val="000000"/>
          <w:shd w:val="clear" w:color="auto" w:fill="FFFFFF"/>
        </w:rPr>
      </w:pPr>
      <w:r w:rsidRPr="005E1316">
        <w:rPr>
          <w:rFonts w:ascii="David" w:hAnsi="David"/>
          <w:color w:val="000000"/>
          <w:rtl/>
        </w:rPr>
        <w:t>המבקש לא הסתפק בחוות הדעת שבידיו, ו</w:t>
      </w:r>
      <w:r>
        <w:rPr>
          <w:rFonts w:ascii="David" w:hAnsi="David" w:hint="cs"/>
          <w:color w:val="000000"/>
          <w:rtl/>
        </w:rPr>
        <w:t xml:space="preserve">בשנת 2020 </w:t>
      </w:r>
      <w:r w:rsidRPr="005E1316">
        <w:rPr>
          <w:rFonts w:ascii="David" w:hAnsi="David"/>
          <w:color w:val="000000"/>
          <w:rtl/>
        </w:rPr>
        <w:t>פנה לקבלת חוות דעת נוספת של ד"ר א</w:t>
      </w:r>
      <w:r w:rsidR="004159A2">
        <w:rPr>
          <w:rFonts w:ascii="David" w:hAnsi="David" w:hint="cs"/>
          <w:color w:val="000000"/>
          <w:rtl/>
        </w:rPr>
        <w:t>'</w:t>
      </w:r>
      <w:r w:rsidRPr="005E1316">
        <w:rPr>
          <w:rFonts w:ascii="David" w:hAnsi="David"/>
          <w:color w:val="000000"/>
          <w:rtl/>
        </w:rPr>
        <w:t xml:space="preserve"> ג</w:t>
      </w:r>
      <w:r w:rsidR="004159A2">
        <w:rPr>
          <w:rFonts w:ascii="David" w:hAnsi="David" w:hint="cs"/>
          <w:color w:val="000000"/>
          <w:rtl/>
        </w:rPr>
        <w:t>'</w:t>
      </w:r>
      <w:r w:rsidRPr="005E1316">
        <w:rPr>
          <w:rFonts w:ascii="David" w:hAnsi="David"/>
          <w:color w:val="000000"/>
          <w:rtl/>
        </w:rPr>
        <w:t xml:space="preserve"> מומחה לגריאטריה מיום 17.05.20, אשר מדברת בעד עצמה: </w:t>
      </w:r>
      <w:r w:rsidRPr="005E1316">
        <w:rPr>
          <w:rFonts w:ascii="David" w:hAnsi="David"/>
          <w:b/>
          <w:bCs/>
          <w:color w:val="000000"/>
          <w:rtl/>
        </w:rPr>
        <w:t>"התבקשתי על ידי בנה מ</w:t>
      </w:r>
      <w:r w:rsidR="004159A2">
        <w:rPr>
          <w:rFonts w:ascii="David" w:hAnsi="David" w:hint="cs"/>
          <w:b/>
          <w:bCs/>
          <w:color w:val="000000"/>
          <w:rtl/>
        </w:rPr>
        <w:t>'</w:t>
      </w:r>
      <w:r w:rsidRPr="005E1316">
        <w:rPr>
          <w:rFonts w:ascii="David" w:hAnsi="David"/>
          <w:b/>
          <w:bCs/>
          <w:color w:val="000000"/>
          <w:rtl/>
        </w:rPr>
        <w:t xml:space="preserve"> מ</w:t>
      </w:r>
      <w:r w:rsidR="004159A2">
        <w:rPr>
          <w:rFonts w:ascii="David" w:hAnsi="David" w:hint="cs"/>
          <w:b/>
          <w:bCs/>
          <w:color w:val="000000"/>
          <w:rtl/>
        </w:rPr>
        <w:t>' ש'</w:t>
      </w:r>
      <w:r w:rsidRPr="005E1316">
        <w:rPr>
          <w:rFonts w:ascii="David" w:hAnsi="David"/>
          <w:b/>
          <w:bCs/>
          <w:color w:val="000000"/>
          <w:rtl/>
        </w:rPr>
        <w:t xml:space="preserve"> לבדוק אותה ולתת את חוות דעתי על מצבה הקוגניטיבי וכושר שיפוט"</w:t>
      </w:r>
      <w:r>
        <w:rPr>
          <w:rFonts w:ascii="David" w:hAnsi="David" w:hint="cs"/>
          <w:b/>
          <w:bCs/>
          <w:color w:val="000000"/>
          <w:rtl/>
        </w:rPr>
        <w:t>.</w:t>
      </w:r>
      <w:r w:rsidRPr="005E1316">
        <w:rPr>
          <w:rFonts w:ascii="David" w:hAnsi="David"/>
          <w:color w:val="000000"/>
          <w:rtl/>
        </w:rPr>
        <w:t xml:space="preserve"> וכן: </w:t>
      </w:r>
      <w:r w:rsidRPr="005E1316">
        <w:rPr>
          <w:rFonts w:ascii="David" w:hAnsi="David"/>
          <w:b/>
          <w:bCs/>
          <w:color w:val="000000"/>
          <w:rtl/>
        </w:rPr>
        <w:t>"גברת מ</w:t>
      </w:r>
      <w:r w:rsidR="005B50E1">
        <w:rPr>
          <w:rFonts w:ascii="David" w:hAnsi="David" w:hint="cs"/>
          <w:b/>
          <w:bCs/>
          <w:color w:val="000000"/>
          <w:rtl/>
        </w:rPr>
        <w:t>'</w:t>
      </w:r>
      <w:r w:rsidRPr="005E1316">
        <w:rPr>
          <w:rFonts w:ascii="David" w:hAnsi="David"/>
          <w:b/>
          <w:bCs/>
          <w:color w:val="000000"/>
          <w:rtl/>
        </w:rPr>
        <w:t xml:space="preserve"> ש</w:t>
      </w:r>
      <w:r w:rsidR="005B50E1">
        <w:rPr>
          <w:rFonts w:ascii="David" w:hAnsi="David" w:hint="cs"/>
          <w:b/>
          <w:bCs/>
          <w:color w:val="000000"/>
          <w:rtl/>
        </w:rPr>
        <w:t>'</w:t>
      </w:r>
      <w:r w:rsidRPr="005E1316">
        <w:rPr>
          <w:rFonts w:ascii="David" w:hAnsi="David"/>
          <w:b/>
          <w:bCs/>
          <w:color w:val="000000"/>
          <w:rtl/>
        </w:rPr>
        <w:t xml:space="preserve"> בהכרה מלאה ודעתה צלולה ואחראית על מעשיוה וכישירה לעשיית פעולה בפני נוטריון לרבות חתימה על יפוי כוח וצוואה ועדות בבית משפט" </w:t>
      </w:r>
      <w:r w:rsidRPr="005E1316">
        <w:rPr>
          <w:rFonts w:ascii="David" w:hAnsi="David"/>
          <w:color w:val="000000"/>
          <w:rtl/>
        </w:rPr>
        <w:t>(עמ' 252 למוצגי המבקש. השגיאות במקור- מ.ר.פ.).</w:t>
      </w:r>
    </w:p>
    <w:p w:rsidR="00F952E6" w:rsidRDefault="00F952E6" w:rsidP="00F952E6">
      <w:pPr>
        <w:pStyle w:val="ad"/>
        <w:numPr>
          <w:ilvl w:val="0"/>
          <w:numId w:val="1"/>
        </w:numPr>
        <w:spacing w:after="160" w:line="360" w:lineRule="auto"/>
        <w:contextualSpacing w:val="0"/>
        <w:jc w:val="both"/>
        <w:rPr>
          <w:rFonts w:ascii="David" w:hAnsi="David"/>
          <w:color w:val="000000"/>
        </w:rPr>
      </w:pPr>
      <w:r w:rsidRPr="000340CD">
        <w:rPr>
          <w:rFonts w:ascii="David" w:hAnsi="David" w:hint="cs"/>
          <w:color w:val="000000"/>
          <w:rtl/>
        </w:rPr>
        <w:lastRenderedPageBreak/>
        <w:t xml:space="preserve">שלוש חוות הדעת כלליות, אינן מפרטות את מצבה הבריאותי של המנוחה, אינן מציינות את העובדה שהמנוחה לא יודעת קרוא וכתוב בעברית, ואף נוקטות בלשון משפטית: "כשירה לעשיית פעולה בפני נוטריון לרבות חתימה על יפוי כח וצוואה ועדות בבית משפט". כאשר כלל לא ברור כי המנוחה ידעה מהי עשיית פעולה בפני נוטריון. נוסח חוות הדעת מותאם לפעולותיו של המבקש וככל הנראה התבקש על ידו. </w:t>
      </w:r>
    </w:p>
    <w:p w:rsidR="006A4DCE" w:rsidRPr="00646DCD" w:rsidRDefault="00646DCD" w:rsidP="00646DCD">
      <w:pPr>
        <w:pStyle w:val="ad"/>
        <w:numPr>
          <w:ilvl w:val="0"/>
          <w:numId w:val="1"/>
        </w:numPr>
        <w:spacing w:after="160" w:line="360" w:lineRule="auto"/>
        <w:contextualSpacing w:val="0"/>
        <w:jc w:val="both"/>
        <w:rPr>
          <w:rFonts w:ascii="David" w:hAnsi="David"/>
          <w:color w:val="000000"/>
        </w:rPr>
      </w:pPr>
      <w:r>
        <w:rPr>
          <w:rFonts w:ascii="Arial" w:hAnsi="Arial" w:hint="cs"/>
          <w:noProof w:val="0"/>
          <w:rtl/>
        </w:rPr>
        <w:t>מכל מקום,</w:t>
      </w:r>
      <w:r>
        <w:rPr>
          <w:rFonts w:ascii="Arial" w:hAnsi="Arial"/>
          <w:noProof w:val="0"/>
          <w:rtl/>
        </w:rPr>
        <w:t xml:space="preserve"> </w:t>
      </w:r>
      <w:r>
        <w:rPr>
          <w:rFonts w:ascii="Arial" w:hAnsi="Arial" w:hint="cs"/>
          <w:noProof w:val="0"/>
          <w:rtl/>
        </w:rPr>
        <w:t xml:space="preserve">אין מחלוקת </w:t>
      </w:r>
      <w:r>
        <w:rPr>
          <w:rFonts w:ascii="Arial" w:hAnsi="Arial"/>
          <w:noProof w:val="0"/>
          <w:rtl/>
        </w:rPr>
        <w:t>כי המנוחה הייתה סיעודית במצב בריאותי ירוד, לא ידעה קרוא וכתוב בעברית</w:t>
      </w:r>
      <w:r>
        <w:rPr>
          <w:rFonts w:ascii="Arial" w:hAnsi="Arial" w:hint="cs"/>
          <w:noProof w:val="0"/>
          <w:rtl/>
        </w:rPr>
        <w:t xml:space="preserve">, </w:t>
      </w:r>
      <w:r w:rsidRPr="006A4DCE">
        <w:rPr>
          <w:rFonts w:ascii="Arial" w:hAnsi="Arial" w:hint="cs"/>
          <w:noProof w:val="0"/>
          <w:rtl/>
        </w:rPr>
        <w:t>והמבקש לקיים את הצוואה הפגומה לא הרים את הנטל להו</w:t>
      </w:r>
      <w:r>
        <w:rPr>
          <w:rFonts w:ascii="Arial" w:hAnsi="Arial" w:hint="cs"/>
          <w:noProof w:val="0"/>
          <w:rtl/>
        </w:rPr>
        <w:t>כחת כשירותה של</w:t>
      </w:r>
      <w:r w:rsidR="006A4DCE" w:rsidRPr="00646DCD">
        <w:rPr>
          <w:rFonts w:ascii="Arial" w:hAnsi="Arial" w:hint="cs"/>
          <w:noProof w:val="0"/>
          <w:rtl/>
        </w:rPr>
        <w:t xml:space="preserve"> </w:t>
      </w:r>
      <w:r w:rsidR="006A4DCE" w:rsidRPr="00646DCD">
        <w:rPr>
          <w:rFonts w:ascii="Arial" w:hAnsi="Arial"/>
          <w:noProof w:val="0"/>
          <w:rtl/>
        </w:rPr>
        <w:t>המנוחה לערוך צוואה במועד הרלוונטי בשנת 2016.</w:t>
      </w:r>
      <w:r w:rsidR="006A4DCE" w:rsidRPr="00646DCD">
        <w:rPr>
          <w:rFonts w:ascii="Arial" w:hAnsi="Arial" w:hint="cs"/>
          <w:noProof w:val="0"/>
          <w:rtl/>
        </w:rPr>
        <w:t xml:space="preserve"> </w:t>
      </w:r>
    </w:p>
    <w:p w:rsidR="00646DCD" w:rsidRDefault="006A4DCE" w:rsidP="00646DCD">
      <w:pPr>
        <w:pStyle w:val="ad"/>
        <w:numPr>
          <w:ilvl w:val="0"/>
          <w:numId w:val="1"/>
        </w:numPr>
        <w:spacing w:after="160" w:line="360" w:lineRule="auto"/>
        <w:ind w:left="714" w:hanging="357"/>
        <w:contextualSpacing w:val="0"/>
        <w:jc w:val="both"/>
        <w:rPr>
          <w:rFonts w:ascii="Arial" w:hAnsi="Arial"/>
          <w:noProof w:val="0"/>
        </w:rPr>
      </w:pPr>
      <w:r w:rsidRPr="00C74B23">
        <w:rPr>
          <w:rFonts w:ascii="Arial" w:hAnsi="Arial"/>
          <w:noProof w:val="0"/>
          <w:rtl/>
        </w:rPr>
        <w:t>לכאורה, גם בנקודה זו ניתן היה לסיים פסק הדין, אך בשל כובד הטענות בעניין מעורבות המבקש בעריכת הצוואה ובעניין השפעה בלתי הוגנת, מצאתי לדון גם בעניין זה.</w:t>
      </w:r>
    </w:p>
    <w:p w:rsidR="005729AE" w:rsidRDefault="005729AE" w:rsidP="004523E6">
      <w:pPr>
        <w:spacing w:after="240" w:line="360" w:lineRule="auto"/>
        <w:jc w:val="both"/>
        <w:rPr>
          <w:rFonts w:ascii="Arial" w:hAnsi="Arial"/>
          <w:b/>
          <w:bCs/>
          <w:noProof w:val="0"/>
          <w:rtl/>
        </w:rPr>
      </w:pPr>
    </w:p>
    <w:p w:rsidR="004523E6" w:rsidRDefault="004523E6" w:rsidP="004523E6">
      <w:pPr>
        <w:spacing w:after="240" w:line="360" w:lineRule="auto"/>
        <w:jc w:val="both"/>
        <w:rPr>
          <w:rFonts w:ascii="Arial" w:hAnsi="Arial"/>
          <w:b/>
          <w:bCs/>
          <w:noProof w:val="0"/>
          <w:rtl/>
        </w:rPr>
      </w:pPr>
      <w:r>
        <w:rPr>
          <w:rFonts w:ascii="Arial" w:hAnsi="Arial"/>
          <w:b/>
          <w:bCs/>
          <w:noProof w:val="0"/>
          <w:rtl/>
        </w:rPr>
        <w:t>מעורבות המבקש בעריכת הצוואה</w:t>
      </w:r>
    </w:p>
    <w:p w:rsidR="004523E6" w:rsidRDefault="004523E6" w:rsidP="006A4DCE">
      <w:pPr>
        <w:pStyle w:val="ad"/>
        <w:numPr>
          <w:ilvl w:val="0"/>
          <w:numId w:val="1"/>
        </w:numPr>
        <w:spacing w:after="160" w:line="360" w:lineRule="auto"/>
        <w:contextualSpacing w:val="0"/>
        <w:jc w:val="both"/>
        <w:rPr>
          <w:rFonts w:ascii="Arial" w:hAnsi="Arial"/>
          <w:noProof w:val="0"/>
          <w:rtl/>
        </w:rPr>
      </w:pPr>
      <w:r>
        <w:rPr>
          <w:rFonts w:ascii="Arial" w:hAnsi="Arial"/>
          <w:noProof w:val="0"/>
          <w:rtl/>
        </w:rPr>
        <w:t xml:space="preserve">סעיף 35 לחוק הירושה קובע: </w:t>
      </w:r>
      <w:r>
        <w:rPr>
          <w:rFonts w:ascii="Arial" w:hAnsi="Arial"/>
          <w:i/>
          <w:iCs/>
          <w:noProof w:val="0"/>
          <w:rtl/>
        </w:rPr>
        <w:t>"</w:t>
      </w:r>
      <w:r>
        <w:rPr>
          <w:rFonts w:ascii="Arial" w:hAnsi="Arial"/>
          <w:b/>
          <w:bCs/>
          <w:noProof w:val="0"/>
          <w:rtl/>
        </w:rPr>
        <w:t>הוראת צוואה, פרט לצוואה בעל-פה, המזכה את מי שערך אותה או היה עד לעשייתה או לקח באופן אחר חלק בעריכתה, והוראת צוואה המזכה בן-זוגו של אחד מאלה – בטלה</w:t>
      </w:r>
      <w:r>
        <w:rPr>
          <w:rFonts w:ascii="Arial" w:hAnsi="Arial"/>
          <w:noProof w:val="0"/>
          <w:rtl/>
        </w:rPr>
        <w:t>".</w:t>
      </w:r>
    </w:p>
    <w:p w:rsidR="004523E6" w:rsidRDefault="004523E6" w:rsidP="006A4DCE">
      <w:pPr>
        <w:pStyle w:val="ad"/>
        <w:numPr>
          <w:ilvl w:val="0"/>
          <w:numId w:val="1"/>
        </w:numPr>
        <w:spacing w:after="160" w:line="360" w:lineRule="auto"/>
        <w:contextualSpacing w:val="0"/>
        <w:jc w:val="both"/>
        <w:rPr>
          <w:rFonts w:ascii="Arial" w:hAnsi="Arial"/>
          <w:noProof w:val="0"/>
        </w:rPr>
      </w:pPr>
      <w:r>
        <w:rPr>
          <w:rFonts w:ascii="Arial" w:hAnsi="Arial"/>
          <w:noProof w:val="0"/>
          <w:rtl/>
        </w:rPr>
        <w:t xml:space="preserve">המבחן שנקבע לסעיף זה מתייחס למידת המעורבות ואופייה, כאשר ככל שמעורבות ופעילות הנהנה עמוקה יותר, תגדל נטיית ביהמ"ש לפסול את הצוואה גם אם מעורבות זו התבצעה בשלבים שקדמו לעריכת הצוואה גופה (ע"א 5869/03 </w:t>
      </w:r>
      <w:r>
        <w:rPr>
          <w:rFonts w:ascii="Arial" w:hAnsi="Arial"/>
          <w:b/>
          <w:bCs/>
          <w:noProof w:val="0"/>
          <w:rtl/>
        </w:rPr>
        <w:t>ח' נגריה ג'</w:t>
      </w:r>
      <w:r>
        <w:rPr>
          <w:rFonts w:ascii="Arial" w:hAnsi="Arial"/>
          <w:noProof w:val="0"/>
          <w:rtl/>
        </w:rPr>
        <w:t xml:space="preserve"> [פורסם בנבו] </w:t>
      </w:r>
      <w:r>
        <w:rPr>
          <w:rFonts w:ascii="Arial" w:hAnsi="Arial"/>
          <w:noProof w:val="0"/>
          <w:rtl/>
        </w:rPr>
        <w:lastRenderedPageBreak/>
        <w:t xml:space="preserve">תק-על 2004 (4), 154; ע"א 6496/98 </w:t>
      </w:r>
      <w:r>
        <w:rPr>
          <w:rFonts w:ascii="Arial" w:hAnsi="Arial"/>
          <w:b/>
          <w:bCs/>
          <w:noProof w:val="0"/>
          <w:rtl/>
        </w:rPr>
        <w:t>ב' נגריה ב'</w:t>
      </w:r>
      <w:r>
        <w:rPr>
          <w:rFonts w:ascii="Arial" w:hAnsi="Arial"/>
          <w:noProof w:val="0"/>
          <w:rtl/>
        </w:rPr>
        <w:t>, נד (1) 19). בעניין זה נקבע כי הצטברות של אירועים וזיקות עשויה ליצור מעורבות פסולה, אף אם בכל אחד מן האירועים והזיקות כשלעצמו אין כדי להוות מעורבות פסולה בעריכת הצוואה.</w:t>
      </w:r>
    </w:p>
    <w:p w:rsidR="004523E6" w:rsidRDefault="004523E6" w:rsidP="006A4DCE">
      <w:pPr>
        <w:pStyle w:val="ad"/>
        <w:numPr>
          <w:ilvl w:val="0"/>
          <w:numId w:val="1"/>
        </w:numPr>
        <w:spacing w:after="160" w:line="360" w:lineRule="auto"/>
        <w:contextualSpacing w:val="0"/>
        <w:jc w:val="both"/>
        <w:rPr>
          <w:rFonts w:ascii="Arial" w:hAnsi="Arial"/>
          <w:noProof w:val="0"/>
        </w:rPr>
      </w:pPr>
      <w:r>
        <w:rPr>
          <w:rFonts w:ascii="Arial" w:hAnsi="Arial"/>
          <w:noProof w:val="0"/>
          <w:rtl/>
        </w:rPr>
        <w:t>מעדות המבקש</w:t>
      </w:r>
      <w:r w:rsidR="00C74B23">
        <w:rPr>
          <w:rFonts w:ascii="Arial" w:hAnsi="Arial" w:hint="cs"/>
          <w:noProof w:val="0"/>
          <w:rtl/>
        </w:rPr>
        <w:t xml:space="preserve"> עולה</w:t>
      </w:r>
      <w:r>
        <w:rPr>
          <w:rFonts w:ascii="Arial" w:hAnsi="Arial"/>
          <w:noProof w:val="0"/>
          <w:rtl/>
        </w:rPr>
        <w:t xml:space="preserve"> כי הוא יזם את עריכת הצו</w:t>
      </w:r>
      <w:r w:rsidR="002956FD">
        <w:rPr>
          <w:rFonts w:ascii="Arial" w:hAnsi="Arial"/>
          <w:noProof w:val="0"/>
          <w:rtl/>
        </w:rPr>
        <w:t xml:space="preserve">ואה, בהתאם לרצונו שהמנוחה תעשה </w:t>
      </w:r>
      <w:r>
        <w:rPr>
          <w:rFonts w:ascii="Arial" w:hAnsi="Arial"/>
          <w:noProof w:val="0"/>
          <w:rtl/>
        </w:rPr>
        <w:t xml:space="preserve">צוואה. כך למשל לדבריו: </w:t>
      </w:r>
      <w:r>
        <w:rPr>
          <w:rFonts w:ascii="Arial" w:hAnsi="Arial"/>
          <w:b/>
          <w:bCs/>
          <w:noProof w:val="0"/>
          <w:rtl/>
        </w:rPr>
        <w:t>"אמרתי לה את תעשי צוואה"</w:t>
      </w:r>
      <w:r>
        <w:rPr>
          <w:rFonts w:ascii="Arial" w:hAnsi="Arial"/>
          <w:noProof w:val="0"/>
          <w:rtl/>
        </w:rPr>
        <w:t xml:space="preserve"> (</w:t>
      </w:r>
      <w:r w:rsidR="000323E0">
        <w:rPr>
          <w:rFonts w:ascii="Arial" w:hAnsi="Arial" w:hint="cs"/>
          <w:noProof w:val="0"/>
          <w:rtl/>
        </w:rPr>
        <w:t xml:space="preserve">23.10.22, </w:t>
      </w:r>
      <w:r>
        <w:rPr>
          <w:rFonts w:ascii="Arial" w:hAnsi="Arial"/>
          <w:noProof w:val="0"/>
          <w:rtl/>
        </w:rPr>
        <w:t xml:space="preserve">עמ' 15 ש' 27); </w:t>
      </w:r>
      <w:r>
        <w:rPr>
          <w:rFonts w:ascii="Arial" w:hAnsi="Arial"/>
          <w:b/>
          <w:bCs/>
          <w:noProof w:val="0"/>
          <w:rtl/>
        </w:rPr>
        <w:t xml:space="preserve">"רציתי שהיא תעשה צוואה" </w:t>
      </w:r>
      <w:r>
        <w:rPr>
          <w:rFonts w:ascii="Arial" w:hAnsi="Arial"/>
          <w:noProof w:val="0"/>
          <w:rtl/>
        </w:rPr>
        <w:t>(</w:t>
      </w:r>
      <w:r w:rsidR="000323E0">
        <w:rPr>
          <w:rFonts w:ascii="Arial" w:hAnsi="Arial" w:hint="cs"/>
          <w:noProof w:val="0"/>
          <w:rtl/>
        </w:rPr>
        <w:t xml:space="preserve">שם, </w:t>
      </w:r>
      <w:r>
        <w:rPr>
          <w:rFonts w:ascii="Arial" w:hAnsi="Arial"/>
          <w:noProof w:val="0"/>
          <w:rtl/>
        </w:rPr>
        <w:t xml:space="preserve">עמ' 15 ש' 31); </w:t>
      </w:r>
      <w:r>
        <w:rPr>
          <w:rFonts w:ascii="Arial" w:hAnsi="Arial"/>
          <w:b/>
          <w:bCs/>
          <w:noProof w:val="0"/>
          <w:rtl/>
        </w:rPr>
        <w:t xml:space="preserve">"אני רוצה שאימא תכתוב צוואה" </w:t>
      </w:r>
      <w:r>
        <w:rPr>
          <w:rFonts w:ascii="Arial" w:hAnsi="Arial"/>
          <w:noProof w:val="0"/>
          <w:rtl/>
        </w:rPr>
        <w:t>(</w:t>
      </w:r>
      <w:r w:rsidR="000323E0">
        <w:rPr>
          <w:rFonts w:ascii="Arial" w:hAnsi="Arial" w:hint="cs"/>
          <w:noProof w:val="0"/>
          <w:rtl/>
        </w:rPr>
        <w:t xml:space="preserve">שם, </w:t>
      </w:r>
      <w:r>
        <w:rPr>
          <w:rFonts w:ascii="Arial" w:hAnsi="Arial"/>
          <w:noProof w:val="0"/>
          <w:rtl/>
        </w:rPr>
        <w:t xml:space="preserve">עמ' 29 ש' 19-18); </w:t>
      </w:r>
      <w:r>
        <w:rPr>
          <w:rFonts w:ascii="Arial" w:hAnsi="Arial"/>
          <w:b/>
          <w:bCs/>
          <w:noProof w:val="0"/>
          <w:rtl/>
        </w:rPr>
        <w:t>"אימא שלי תעשה צוואה"</w:t>
      </w:r>
      <w:r>
        <w:rPr>
          <w:rFonts w:ascii="Arial" w:hAnsi="Arial"/>
          <w:noProof w:val="0"/>
          <w:rtl/>
        </w:rPr>
        <w:t xml:space="preserve"> (</w:t>
      </w:r>
      <w:r w:rsidR="000323E0">
        <w:rPr>
          <w:rFonts w:ascii="Arial" w:hAnsi="Arial" w:hint="cs"/>
          <w:noProof w:val="0"/>
          <w:rtl/>
        </w:rPr>
        <w:t xml:space="preserve">שם, </w:t>
      </w:r>
      <w:r>
        <w:rPr>
          <w:rFonts w:ascii="Arial" w:hAnsi="Arial"/>
          <w:noProof w:val="0"/>
          <w:rtl/>
        </w:rPr>
        <w:t>עמ' 29 ש' 38).</w:t>
      </w:r>
    </w:p>
    <w:p w:rsidR="004523E6" w:rsidRDefault="004523E6" w:rsidP="006A4DCE">
      <w:pPr>
        <w:pStyle w:val="ad"/>
        <w:numPr>
          <w:ilvl w:val="0"/>
          <w:numId w:val="1"/>
        </w:numPr>
        <w:spacing w:after="160" w:line="360" w:lineRule="auto"/>
        <w:contextualSpacing w:val="0"/>
        <w:jc w:val="both"/>
        <w:rPr>
          <w:rFonts w:ascii="David" w:hAnsi="David"/>
          <w:color w:val="000000"/>
          <w:shd w:val="clear" w:color="auto" w:fill="FFFFFF"/>
        </w:rPr>
      </w:pPr>
      <w:r w:rsidRPr="009502E6">
        <w:rPr>
          <w:rFonts w:ascii="David" w:hAnsi="David"/>
          <w:color w:val="000000"/>
          <w:rtl/>
        </w:rPr>
        <w:t xml:space="preserve">המבקש </w:t>
      </w:r>
      <w:r w:rsidR="00C74B23">
        <w:rPr>
          <w:rFonts w:ascii="David" w:hAnsi="David" w:hint="cs"/>
          <w:color w:val="000000"/>
          <w:rtl/>
        </w:rPr>
        <w:t xml:space="preserve">שינה גרסאות וסתר את עצמו </w:t>
      </w:r>
      <w:r w:rsidR="00C74B23" w:rsidRPr="00C74B23">
        <w:rPr>
          <w:rFonts w:ascii="David" w:hAnsi="David"/>
          <w:color w:val="000000"/>
          <w:rtl/>
        </w:rPr>
        <w:t>בנוגע ל</w:t>
      </w:r>
      <w:r w:rsidR="00E82966">
        <w:rPr>
          <w:rFonts w:ascii="David" w:hAnsi="David" w:hint="cs"/>
          <w:color w:val="000000"/>
          <w:rtl/>
        </w:rPr>
        <w:t>דרך ה</w:t>
      </w:r>
      <w:r w:rsidR="00C74B23" w:rsidRPr="00C74B23">
        <w:rPr>
          <w:rFonts w:ascii="David" w:hAnsi="David"/>
          <w:color w:val="000000"/>
          <w:rtl/>
        </w:rPr>
        <w:t xml:space="preserve">היכרות </w:t>
      </w:r>
      <w:r w:rsidR="002956FD">
        <w:rPr>
          <w:rFonts w:ascii="David" w:hAnsi="David" w:hint="cs"/>
          <w:color w:val="000000"/>
          <w:rtl/>
        </w:rPr>
        <w:t xml:space="preserve">של </w:t>
      </w:r>
      <w:r w:rsidR="00C74B23" w:rsidRPr="00C74B23">
        <w:rPr>
          <w:rFonts w:ascii="David" w:hAnsi="David"/>
          <w:color w:val="000000"/>
          <w:rtl/>
        </w:rPr>
        <w:t>המנוחה</w:t>
      </w:r>
      <w:r w:rsidR="002956FD">
        <w:rPr>
          <w:rFonts w:ascii="David" w:hAnsi="David" w:hint="cs"/>
          <w:color w:val="000000"/>
          <w:rtl/>
        </w:rPr>
        <w:t xml:space="preserve"> עם</w:t>
      </w:r>
      <w:r w:rsidR="00C74B23" w:rsidRPr="00C74B23">
        <w:rPr>
          <w:rFonts w:ascii="David" w:hAnsi="David"/>
          <w:color w:val="000000"/>
          <w:rtl/>
        </w:rPr>
        <w:t xml:space="preserve"> עוה"ד שערך את הצוואה</w:t>
      </w:r>
      <w:r w:rsidR="00C74B23">
        <w:rPr>
          <w:rFonts w:ascii="David" w:hAnsi="David" w:hint="cs"/>
          <w:color w:val="000000"/>
          <w:rtl/>
        </w:rPr>
        <w:t>.</w:t>
      </w:r>
      <w:r w:rsidR="00C74B23" w:rsidRPr="00C74B23">
        <w:rPr>
          <w:rFonts w:ascii="David" w:hAnsi="David"/>
          <w:color w:val="000000"/>
          <w:rtl/>
        </w:rPr>
        <w:t xml:space="preserve"> </w:t>
      </w:r>
      <w:r w:rsidRPr="009502E6">
        <w:rPr>
          <w:rFonts w:ascii="David" w:hAnsi="David"/>
          <w:color w:val="000000"/>
          <w:rtl/>
        </w:rPr>
        <w:t xml:space="preserve">תחילה טען כי המנוחה הביאה לו את כרטיס הביקור של עוה"ד שהיא בחרה, והוא לקח אותה אליו: </w:t>
      </w:r>
      <w:r w:rsidRPr="009502E6">
        <w:rPr>
          <w:rFonts w:ascii="David" w:hAnsi="David"/>
          <w:b/>
          <w:bCs/>
          <w:color w:val="000000"/>
          <w:rtl/>
        </w:rPr>
        <w:t>"היא הראתה לי כרטיס. לקחתי אותה, עצרתי שם, היא עלתה היא והמטפלת"</w:t>
      </w:r>
      <w:r w:rsidRPr="009502E6">
        <w:rPr>
          <w:rFonts w:ascii="David" w:hAnsi="David"/>
          <w:color w:val="000000"/>
          <w:rtl/>
        </w:rPr>
        <w:t>; "</w:t>
      </w:r>
      <w:r w:rsidRPr="009502E6">
        <w:rPr>
          <w:rFonts w:ascii="David" w:hAnsi="David"/>
          <w:b/>
          <w:bCs/>
          <w:color w:val="000000"/>
          <w:rtl/>
        </w:rPr>
        <w:t xml:space="preserve">היא הביאה לי את הכרטיס, אמרה לי תיקח אותי לשם" </w:t>
      </w:r>
      <w:r w:rsidRPr="009502E6">
        <w:rPr>
          <w:rFonts w:ascii="David" w:hAnsi="David"/>
          <w:color w:val="000000"/>
          <w:rtl/>
        </w:rPr>
        <w:t xml:space="preserve">(23.10.22, עמ' 1 ש' 36-35; עמ' 2 ש' 28). </w:t>
      </w:r>
    </w:p>
    <w:p w:rsidR="004523E6" w:rsidRDefault="004523E6" w:rsidP="004159A2">
      <w:pPr>
        <w:pStyle w:val="ad"/>
        <w:numPr>
          <w:ilvl w:val="0"/>
          <w:numId w:val="1"/>
        </w:numPr>
        <w:spacing w:after="160" w:line="360" w:lineRule="auto"/>
        <w:contextualSpacing w:val="0"/>
        <w:jc w:val="both"/>
        <w:rPr>
          <w:rFonts w:ascii="David" w:hAnsi="David"/>
          <w:color w:val="000000"/>
          <w:shd w:val="clear" w:color="auto" w:fill="FFFFFF"/>
        </w:rPr>
      </w:pPr>
      <w:r w:rsidRPr="009502E6">
        <w:rPr>
          <w:rFonts w:ascii="David" w:hAnsi="David"/>
          <w:color w:val="000000"/>
          <w:rtl/>
        </w:rPr>
        <w:t xml:space="preserve">בהמשך טען כי הוא ביקש מחבר המלצה על עו"ד נוטריון, וכך הביא לאמו כרטיס ביקור: </w:t>
      </w:r>
      <w:r w:rsidRPr="009502E6">
        <w:rPr>
          <w:rFonts w:ascii="David" w:hAnsi="David"/>
          <w:b/>
          <w:bCs/>
          <w:color w:val="000000"/>
          <w:rtl/>
        </w:rPr>
        <w:t xml:space="preserve">"הכרטיס הזה אני הלכתי לחבר וביקשתי ממנו עו"ד נוטריון, והיה שם איזה אחד שהוא עו"ד, הביא לי את הכרטיס. לקחתי את הכרטיס והבאתי לאימא שלי" </w:t>
      </w:r>
      <w:r w:rsidRPr="009502E6">
        <w:rPr>
          <w:rFonts w:ascii="David" w:hAnsi="David"/>
          <w:color w:val="000000"/>
          <w:rtl/>
        </w:rPr>
        <w:t>(שם,</w:t>
      </w:r>
      <w:r w:rsidRPr="009502E6">
        <w:rPr>
          <w:rFonts w:ascii="David" w:hAnsi="David"/>
          <w:b/>
          <w:bCs/>
          <w:color w:val="000000"/>
          <w:rtl/>
        </w:rPr>
        <w:t xml:space="preserve"> </w:t>
      </w:r>
      <w:r w:rsidRPr="009502E6">
        <w:rPr>
          <w:rFonts w:ascii="David" w:hAnsi="David"/>
          <w:color w:val="000000"/>
          <w:rtl/>
        </w:rPr>
        <w:t xml:space="preserve">עמ' 15 ש' 13-11); </w:t>
      </w:r>
      <w:r w:rsidRPr="009502E6">
        <w:rPr>
          <w:rFonts w:ascii="David" w:hAnsi="David"/>
          <w:b/>
          <w:bCs/>
          <w:color w:val="000000"/>
          <w:rtl/>
        </w:rPr>
        <w:t>"היא ביקשה ממני מ</w:t>
      </w:r>
      <w:r w:rsidR="004159A2">
        <w:rPr>
          <w:rFonts w:ascii="David" w:hAnsi="David" w:hint="cs"/>
          <w:b/>
          <w:bCs/>
          <w:color w:val="000000"/>
          <w:rtl/>
        </w:rPr>
        <w:t>'</w:t>
      </w:r>
      <w:r w:rsidRPr="009502E6">
        <w:rPr>
          <w:rFonts w:ascii="David" w:hAnsi="David"/>
          <w:b/>
          <w:bCs/>
          <w:color w:val="000000"/>
          <w:rtl/>
        </w:rPr>
        <w:t xml:space="preserve"> תביא לי נוטריון, תביא לי עו"ד נוטריון. שאלתי הייתי אצל החבר שלי בחנות, שאלתי. הוא אמר לי הנה קח, יש לי נוטריון, הביא לי את הכרטיס, הבאתי אותו לאמא שלי. לאחר כמה חודשים בוקר אחד היא אומרת לי תיקח אותי לעו"ד הזה. לקחתי אותה"</w:t>
      </w:r>
      <w:r w:rsidRPr="009502E6">
        <w:rPr>
          <w:rFonts w:ascii="David" w:hAnsi="David"/>
          <w:color w:val="000000"/>
          <w:rtl/>
        </w:rPr>
        <w:t xml:space="preserve"> (שם, עמ' 16 ש' 26-22).</w:t>
      </w:r>
    </w:p>
    <w:p w:rsidR="004523E6" w:rsidRPr="009502E6" w:rsidRDefault="004523E6" w:rsidP="004E3A47">
      <w:pPr>
        <w:pStyle w:val="ad"/>
        <w:numPr>
          <w:ilvl w:val="0"/>
          <w:numId w:val="1"/>
        </w:numPr>
        <w:spacing w:after="160" w:line="360" w:lineRule="auto"/>
        <w:contextualSpacing w:val="0"/>
        <w:jc w:val="both"/>
        <w:rPr>
          <w:rFonts w:ascii="David" w:hAnsi="David"/>
          <w:color w:val="000000"/>
        </w:rPr>
      </w:pPr>
      <w:r w:rsidRPr="009502E6">
        <w:rPr>
          <w:rFonts w:ascii="David" w:hAnsi="David"/>
          <w:color w:val="000000"/>
          <w:rtl/>
        </w:rPr>
        <w:t>המבקש התפתל בתשובותיו סביב השאלות שנשאל על כרטיס הביקור, טען כי הביא לה את הכרטיס מספר חודשים לפני, כי היו לה כמה כרטיסים, כי היא לקחה עו"ד מ</w:t>
      </w:r>
      <w:r w:rsidR="004E3A47">
        <w:rPr>
          <w:rFonts w:ascii="David" w:hAnsi="David"/>
          <w:color w:val="000000"/>
        </w:rPr>
        <w:t>xxxx</w:t>
      </w:r>
      <w:r w:rsidRPr="009502E6">
        <w:rPr>
          <w:rFonts w:ascii="David" w:hAnsi="David"/>
          <w:color w:val="000000"/>
          <w:rtl/>
        </w:rPr>
        <w:t xml:space="preserve"> כדי להוריש למבקש את כל רכושו אבל הוא לא </w:t>
      </w:r>
      <w:r w:rsidR="00346610">
        <w:rPr>
          <w:rFonts w:ascii="David" w:hAnsi="David" w:hint="cs"/>
          <w:color w:val="000000"/>
          <w:rtl/>
        </w:rPr>
        <w:t>היה מעוניין</w:t>
      </w:r>
      <w:r w:rsidRPr="009502E6">
        <w:rPr>
          <w:rFonts w:ascii="David" w:hAnsi="David"/>
          <w:color w:val="000000"/>
          <w:rtl/>
        </w:rPr>
        <w:t xml:space="preserve">, ואף החל להרחיב לסוגיות שלא </w:t>
      </w:r>
      <w:r w:rsidRPr="009502E6">
        <w:rPr>
          <w:rFonts w:ascii="David" w:hAnsi="David"/>
          <w:color w:val="000000"/>
          <w:rtl/>
        </w:rPr>
        <w:lastRenderedPageBreak/>
        <w:t xml:space="preserve">נשאל לגביהן, עד כי בית המשפט נאלץ להתערב וביקש ממנו למקד את תשובותיו (שם, עמ' 15 ש' 17; עמ' 16 ש' 3). מכל מקום, המסקנה היא אחת, כי המבקש הוא זה שהפנה את המנוחה לעו"ד שערך את הצוואה, ואף פעל לדאוג כי יהיה זה עו"ד "נוטריון". </w:t>
      </w:r>
    </w:p>
    <w:p w:rsidR="004523E6" w:rsidRPr="00D6530C" w:rsidRDefault="004523E6" w:rsidP="006A4DCE">
      <w:pPr>
        <w:pStyle w:val="ad"/>
        <w:numPr>
          <w:ilvl w:val="0"/>
          <w:numId w:val="1"/>
        </w:numPr>
        <w:spacing w:after="160" w:line="360" w:lineRule="auto"/>
        <w:contextualSpacing w:val="0"/>
        <w:jc w:val="both"/>
        <w:rPr>
          <w:rFonts w:ascii="David" w:hAnsi="David"/>
          <w:color w:val="000000"/>
        </w:rPr>
      </w:pPr>
      <w:r w:rsidRPr="009502E6">
        <w:rPr>
          <w:rFonts w:ascii="David" w:hAnsi="David"/>
          <w:color w:val="000000"/>
          <w:rtl/>
        </w:rPr>
        <w:t>אך בכך לא סגי. מחקירת המבקש עלה כי לא רק שהוא היה מעורב בבחירת עוה"ד שערך את הצוואה ואף פעל לדאוג כי יהיה זה עו"ד נוטריון, הוא אף מתייחס לצוואת אמו המנוחה</w:t>
      </w:r>
      <w:r>
        <w:rPr>
          <w:rFonts w:ascii="Arial" w:hAnsi="Arial"/>
          <w:noProof w:val="0"/>
          <w:rtl/>
        </w:rPr>
        <w:t xml:space="preserve"> כאילו הייתה </w:t>
      </w:r>
      <w:r w:rsidRPr="009502E6">
        <w:rPr>
          <w:rFonts w:ascii="David" w:hAnsi="David"/>
          <w:color w:val="000000"/>
          <w:rtl/>
        </w:rPr>
        <w:t>זו</w:t>
      </w:r>
      <w:r>
        <w:rPr>
          <w:rFonts w:ascii="Arial" w:hAnsi="Arial"/>
          <w:noProof w:val="0"/>
          <w:rtl/>
        </w:rPr>
        <w:t xml:space="preserve"> הצוואה שלו הוא: </w:t>
      </w:r>
      <w:r>
        <w:rPr>
          <w:rFonts w:ascii="Arial" w:hAnsi="Arial"/>
          <w:b/>
          <w:bCs/>
          <w:noProof w:val="0"/>
          <w:rtl/>
        </w:rPr>
        <w:t xml:space="preserve">"אם הייתי מכיר אותו הייתי יודע שהוא לא נוטריון, אני לא הייתי מוכן לעשות את הצוואה" </w:t>
      </w:r>
      <w:r>
        <w:rPr>
          <w:rFonts w:ascii="Arial" w:hAnsi="Arial"/>
          <w:noProof w:val="0"/>
          <w:rtl/>
        </w:rPr>
        <w:t>(</w:t>
      </w:r>
      <w:r w:rsidR="003D05F6">
        <w:rPr>
          <w:rFonts w:ascii="Arial" w:hAnsi="Arial" w:hint="cs"/>
          <w:noProof w:val="0"/>
          <w:rtl/>
        </w:rPr>
        <w:t xml:space="preserve">שם, </w:t>
      </w:r>
      <w:r>
        <w:rPr>
          <w:rFonts w:ascii="Arial" w:hAnsi="Arial"/>
          <w:noProof w:val="0"/>
          <w:rtl/>
        </w:rPr>
        <w:t>עמ' 17 ש' 4</w:t>
      </w:r>
      <w:r w:rsidRPr="00D6530C">
        <w:rPr>
          <w:rFonts w:ascii="David" w:hAnsi="David"/>
          <w:color w:val="000000"/>
          <w:rtl/>
        </w:rPr>
        <w:t xml:space="preserve">-3). </w:t>
      </w:r>
    </w:p>
    <w:p w:rsidR="004523E6" w:rsidRDefault="004523E6" w:rsidP="006A4DCE">
      <w:pPr>
        <w:pStyle w:val="ad"/>
        <w:numPr>
          <w:ilvl w:val="0"/>
          <w:numId w:val="1"/>
        </w:numPr>
        <w:spacing w:after="160" w:line="360" w:lineRule="auto"/>
        <w:contextualSpacing w:val="0"/>
        <w:jc w:val="both"/>
        <w:rPr>
          <w:rFonts w:ascii="David" w:hAnsi="David"/>
          <w:color w:val="000000"/>
          <w:shd w:val="clear" w:color="auto" w:fill="FFFFFF"/>
        </w:rPr>
      </w:pPr>
      <w:r w:rsidRPr="000340CD">
        <w:rPr>
          <w:rFonts w:ascii="Arial" w:hAnsi="Arial"/>
          <w:noProof w:val="0"/>
          <w:rtl/>
        </w:rPr>
        <w:t>עדותו של המבקש מחזקת את המסקנה על תכנון מוקדם ומוקפד סביב עריכת הצוואה. כך כאשר נשאל מה המנוחה עשתה אצל עו"ד, לאחר שכבר העיד לפני כן כי הוא הסיע אותה לעו"ד לערוך צוואה, השיב המבקש בהיתממות</w:t>
      </w:r>
      <w:r w:rsidRPr="005E1316">
        <w:rPr>
          <w:rFonts w:ascii="David" w:hAnsi="David"/>
          <w:color w:val="000000"/>
          <w:rtl/>
        </w:rPr>
        <w:t xml:space="preserve">: </w:t>
      </w:r>
      <w:r w:rsidRPr="005E1316">
        <w:rPr>
          <w:rFonts w:ascii="David" w:hAnsi="David"/>
          <w:b/>
          <w:bCs/>
          <w:color w:val="000000"/>
          <w:rtl/>
        </w:rPr>
        <w:t xml:space="preserve">"לא, אסור לי לשאול אותה, ואסור לי להיות </w:t>
      </w:r>
      <w:r w:rsidR="003B66DD">
        <w:rPr>
          <w:rFonts w:ascii="David" w:hAnsi="David" w:hint="cs"/>
          <w:b/>
          <w:bCs/>
          <w:color w:val="000000"/>
          <w:rtl/>
        </w:rPr>
        <w:t>[</w:t>
      </w:r>
      <w:r w:rsidRPr="005E1316">
        <w:rPr>
          <w:rFonts w:ascii="David" w:hAnsi="David"/>
          <w:b/>
          <w:bCs/>
          <w:color w:val="000000"/>
          <w:rtl/>
        </w:rPr>
        <w:t>...</w:t>
      </w:r>
      <w:r w:rsidR="003B66DD">
        <w:rPr>
          <w:rFonts w:ascii="David" w:hAnsi="David" w:hint="cs"/>
          <w:b/>
          <w:bCs/>
          <w:color w:val="000000"/>
          <w:rtl/>
        </w:rPr>
        <w:t>]</w:t>
      </w:r>
      <w:r w:rsidRPr="005E1316">
        <w:rPr>
          <w:rFonts w:ascii="David" w:hAnsi="David"/>
          <w:b/>
          <w:bCs/>
          <w:color w:val="000000"/>
          <w:rtl/>
        </w:rPr>
        <w:t xml:space="preserve"> כי </w:t>
      </w:r>
      <w:r w:rsidRPr="00930770">
        <w:rPr>
          <w:rFonts w:ascii="David" w:hAnsi="David"/>
          <w:b/>
          <w:bCs/>
          <w:color w:val="000000"/>
          <w:u w:val="single"/>
          <w:rtl/>
        </w:rPr>
        <w:t>אם הולכים לעשות מהלך משפטי, אסור לאחד האחים להיות</w:t>
      </w:r>
      <w:r w:rsidRPr="005E1316">
        <w:rPr>
          <w:rFonts w:ascii="David" w:hAnsi="David"/>
          <w:b/>
          <w:bCs/>
          <w:color w:val="000000"/>
          <w:rtl/>
        </w:rPr>
        <w:t xml:space="preserve">. אני יודע את החוק" </w:t>
      </w:r>
      <w:r w:rsidR="00930770">
        <w:rPr>
          <w:rFonts w:ascii="David" w:hAnsi="David"/>
          <w:color w:val="000000"/>
          <w:rtl/>
        </w:rPr>
        <w:t>(23.10.22, עמ' 20 ש' 24-23)</w:t>
      </w:r>
      <w:r w:rsidR="00930770">
        <w:rPr>
          <w:rFonts w:ascii="David" w:hAnsi="David" w:hint="cs"/>
          <w:color w:val="000000"/>
          <w:rtl/>
        </w:rPr>
        <w:t xml:space="preserve"> (ההדגשות שלי- מ.ר.פ.).</w:t>
      </w:r>
    </w:p>
    <w:p w:rsidR="00BB1FC0" w:rsidRDefault="00BB1FC0" w:rsidP="004E3A47">
      <w:pPr>
        <w:pStyle w:val="ad"/>
        <w:numPr>
          <w:ilvl w:val="0"/>
          <w:numId w:val="1"/>
        </w:numPr>
        <w:spacing w:after="160" w:line="360" w:lineRule="auto"/>
        <w:contextualSpacing w:val="0"/>
        <w:jc w:val="both"/>
        <w:rPr>
          <w:rFonts w:ascii="Arial" w:hAnsi="Arial"/>
          <w:noProof w:val="0"/>
        </w:rPr>
      </w:pPr>
      <w:r>
        <w:rPr>
          <w:rFonts w:ascii="Arial" w:hAnsi="Arial" w:hint="cs"/>
          <w:noProof w:val="0"/>
          <w:rtl/>
        </w:rPr>
        <w:t xml:space="preserve">כחלק מאותו תכנון מוקדם של המבקש להשתלט על רכושה של המנוחה, </w:t>
      </w:r>
      <w:r w:rsidR="00FC19FE">
        <w:rPr>
          <w:rFonts w:ascii="Arial" w:hAnsi="Arial" w:hint="cs"/>
          <w:noProof w:val="0"/>
          <w:rtl/>
        </w:rPr>
        <w:t xml:space="preserve">המתנגדים טוענים </w:t>
      </w:r>
      <w:r w:rsidR="00720906">
        <w:rPr>
          <w:rFonts w:ascii="Arial" w:hAnsi="Arial" w:hint="cs"/>
          <w:noProof w:val="0"/>
          <w:rtl/>
        </w:rPr>
        <w:t xml:space="preserve">כי </w:t>
      </w:r>
      <w:r>
        <w:rPr>
          <w:rFonts w:ascii="Arial" w:hAnsi="Arial" w:hint="cs"/>
          <w:noProof w:val="0"/>
          <w:rtl/>
        </w:rPr>
        <w:t>ביום 08.09.2016</w:t>
      </w:r>
      <w:r w:rsidR="00720906">
        <w:rPr>
          <w:rFonts w:ascii="Arial" w:hAnsi="Arial" w:hint="cs"/>
          <w:noProof w:val="0"/>
          <w:rtl/>
        </w:rPr>
        <w:t xml:space="preserve"> המבקש הגיש </w:t>
      </w:r>
      <w:r w:rsidR="003D7D09">
        <w:rPr>
          <w:rFonts w:ascii="Arial" w:hAnsi="Arial" w:hint="cs"/>
          <w:noProof w:val="0"/>
          <w:rtl/>
        </w:rPr>
        <w:t xml:space="preserve">בקשה </w:t>
      </w:r>
      <w:r>
        <w:rPr>
          <w:rFonts w:ascii="Arial" w:hAnsi="Arial" w:hint="cs"/>
          <w:noProof w:val="0"/>
          <w:rtl/>
        </w:rPr>
        <w:t xml:space="preserve">לקבלת זכויות על </w:t>
      </w:r>
      <w:r w:rsidR="00720906">
        <w:rPr>
          <w:rFonts w:ascii="Arial" w:hAnsi="Arial" w:hint="cs"/>
          <w:noProof w:val="0"/>
          <w:rtl/>
        </w:rPr>
        <w:t>הבית</w:t>
      </w:r>
      <w:r>
        <w:rPr>
          <w:rFonts w:ascii="Arial" w:hAnsi="Arial" w:hint="cs"/>
          <w:noProof w:val="0"/>
          <w:rtl/>
        </w:rPr>
        <w:t xml:space="preserve"> שבבעלותה של אמו המנוחה</w:t>
      </w:r>
      <w:r w:rsidR="00720906" w:rsidRPr="00720906">
        <w:rPr>
          <w:rFonts w:ascii="Arial" w:hAnsi="Arial" w:hint="cs"/>
          <w:noProof w:val="0"/>
          <w:rtl/>
        </w:rPr>
        <w:t xml:space="preserve"> </w:t>
      </w:r>
      <w:r w:rsidR="00720906">
        <w:rPr>
          <w:rFonts w:ascii="Arial" w:hAnsi="Arial" w:hint="cs"/>
          <w:noProof w:val="0"/>
          <w:rtl/>
        </w:rPr>
        <w:t>באמצעות עו"ד שאול לוי מרמלה</w:t>
      </w:r>
      <w:r>
        <w:rPr>
          <w:rFonts w:ascii="Arial" w:hAnsi="Arial" w:hint="cs"/>
          <w:noProof w:val="0"/>
          <w:rtl/>
        </w:rPr>
        <w:t>,</w:t>
      </w:r>
      <w:r w:rsidR="00720906">
        <w:rPr>
          <w:rFonts w:ascii="Arial" w:hAnsi="Arial" w:hint="cs"/>
          <w:noProof w:val="0"/>
          <w:rtl/>
        </w:rPr>
        <w:t xml:space="preserve"> אולם בקשתו סורבה</w:t>
      </w:r>
      <w:r w:rsidR="003B66DD">
        <w:rPr>
          <w:rFonts w:ascii="Arial" w:hAnsi="Arial" w:hint="cs"/>
          <w:noProof w:val="0"/>
          <w:rtl/>
        </w:rPr>
        <w:t>.</w:t>
      </w:r>
      <w:r w:rsidR="00FC19FE">
        <w:rPr>
          <w:rFonts w:ascii="Arial" w:hAnsi="Arial" w:hint="cs"/>
          <w:noProof w:val="0"/>
          <w:rtl/>
        </w:rPr>
        <w:t xml:space="preserve"> המבקש לא הפריך טענה ז</w:t>
      </w:r>
      <w:r w:rsidR="00720906">
        <w:rPr>
          <w:rFonts w:ascii="Arial" w:hAnsi="Arial" w:hint="cs"/>
          <w:noProof w:val="0"/>
          <w:rtl/>
        </w:rPr>
        <w:t>ו, ועדותו אף מחזקת אותה</w:t>
      </w:r>
      <w:r w:rsidR="00FC19FE">
        <w:rPr>
          <w:rFonts w:ascii="Arial" w:hAnsi="Arial" w:hint="cs"/>
          <w:noProof w:val="0"/>
          <w:rtl/>
        </w:rPr>
        <w:t xml:space="preserve">. </w:t>
      </w:r>
      <w:r w:rsidR="003B66DD">
        <w:rPr>
          <w:rFonts w:ascii="Arial" w:hAnsi="Arial" w:hint="cs"/>
          <w:noProof w:val="0"/>
          <w:rtl/>
        </w:rPr>
        <w:t xml:space="preserve">כאשר המבקש נשאל האם אי פעם </w:t>
      </w:r>
      <w:r w:rsidR="003A2C59">
        <w:rPr>
          <w:rFonts w:ascii="Arial" w:hAnsi="Arial" w:hint="cs"/>
          <w:noProof w:val="0"/>
          <w:rtl/>
        </w:rPr>
        <w:t>פנה לעו"ד על מנת להעביר את ה</w:t>
      </w:r>
      <w:r w:rsidR="003F11B7">
        <w:rPr>
          <w:rFonts w:ascii="Arial" w:hAnsi="Arial" w:hint="cs"/>
          <w:noProof w:val="0"/>
          <w:rtl/>
        </w:rPr>
        <w:t xml:space="preserve">נכס על שמו, השיב: </w:t>
      </w:r>
      <w:r w:rsidR="003F11B7">
        <w:rPr>
          <w:rFonts w:ascii="Arial" w:hAnsi="Arial" w:hint="cs"/>
          <w:b/>
          <w:bCs/>
          <w:noProof w:val="0"/>
          <w:rtl/>
        </w:rPr>
        <w:t xml:space="preserve">"לא מה פתאום" </w:t>
      </w:r>
      <w:r w:rsidR="003B66DD">
        <w:rPr>
          <w:rFonts w:ascii="Arial" w:hAnsi="Arial" w:hint="cs"/>
          <w:noProof w:val="0"/>
          <w:rtl/>
        </w:rPr>
        <w:t>(</w:t>
      </w:r>
      <w:r w:rsidR="00803866">
        <w:rPr>
          <w:rFonts w:ascii="Arial" w:hAnsi="Arial" w:hint="cs"/>
          <w:noProof w:val="0"/>
          <w:rtl/>
        </w:rPr>
        <w:t>23.10.22</w:t>
      </w:r>
      <w:r w:rsidR="003B66DD">
        <w:rPr>
          <w:rFonts w:ascii="Arial" w:hAnsi="Arial" w:hint="cs"/>
          <w:noProof w:val="0"/>
          <w:rtl/>
        </w:rPr>
        <w:t xml:space="preserve">, </w:t>
      </w:r>
      <w:r w:rsidR="00981B58">
        <w:rPr>
          <w:rFonts w:ascii="Arial" w:hAnsi="Arial" w:hint="cs"/>
          <w:noProof w:val="0"/>
          <w:rtl/>
        </w:rPr>
        <w:t xml:space="preserve">29 ש' </w:t>
      </w:r>
      <w:r w:rsidR="003A2C59">
        <w:rPr>
          <w:rFonts w:ascii="Arial" w:hAnsi="Arial" w:hint="cs"/>
          <w:noProof w:val="0"/>
          <w:rtl/>
        </w:rPr>
        <w:t>32</w:t>
      </w:r>
      <w:r w:rsidR="003B66DD">
        <w:rPr>
          <w:rFonts w:ascii="Arial" w:hAnsi="Arial" w:hint="cs"/>
          <w:noProof w:val="0"/>
          <w:rtl/>
        </w:rPr>
        <w:t>).</w:t>
      </w:r>
      <w:r w:rsidR="00981B58">
        <w:rPr>
          <w:rFonts w:ascii="Arial" w:hAnsi="Arial" w:hint="cs"/>
          <w:noProof w:val="0"/>
          <w:rtl/>
        </w:rPr>
        <w:t xml:space="preserve"> </w:t>
      </w:r>
      <w:r w:rsidR="006F1F43">
        <w:rPr>
          <w:rFonts w:ascii="Arial" w:hAnsi="Arial" w:hint="cs"/>
          <w:noProof w:val="0"/>
          <w:rtl/>
        </w:rPr>
        <w:t>אולם כאשר נשאל על פנייתו לעו"ד ש</w:t>
      </w:r>
      <w:r w:rsidR="004E3A47">
        <w:rPr>
          <w:rFonts w:ascii="Arial" w:hAnsi="Arial" w:hint="cs"/>
          <w:noProof w:val="0"/>
          <w:rtl/>
        </w:rPr>
        <w:t>'</w:t>
      </w:r>
      <w:r w:rsidR="006F1F43">
        <w:rPr>
          <w:rFonts w:ascii="Arial" w:hAnsi="Arial" w:hint="cs"/>
          <w:noProof w:val="0"/>
          <w:rtl/>
        </w:rPr>
        <w:t xml:space="preserve"> ל</w:t>
      </w:r>
      <w:r w:rsidR="004E3A47">
        <w:rPr>
          <w:rFonts w:ascii="Arial" w:hAnsi="Arial" w:hint="cs"/>
          <w:noProof w:val="0"/>
          <w:rtl/>
        </w:rPr>
        <w:t>'</w:t>
      </w:r>
      <w:r w:rsidR="006F1F43">
        <w:rPr>
          <w:rFonts w:ascii="Arial" w:hAnsi="Arial" w:hint="cs"/>
          <w:noProof w:val="0"/>
          <w:rtl/>
        </w:rPr>
        <w:t xml:space="preserve"> מ</w:t>
      </w:r>
      <w:r w:rsidR="004E3A47">
        <w:rPr>
          <w:rFonts w:ascii="David" w:hAnsi="David"/>
          <w:color w:val="000000"/>
        </w:rPr>
        <w:t>xxxx</w:t>
      </w:r>
      <w:r w:rsidR="006F1F43">
        <w:rPr>
          <w:rFonts w:ascii="Arial" w:hAnsi="Arial" w:hint="cs"/>
          <w:noProof w:val="0"/>
          <w:rtl/>
        </w:rPr>
        <w:t>, ה</w:t>
      </w:r>
      <w:r w:rsidR="00981B58">
        <w:rPr>
          <w:rFonts w:ascii="Arial" w:hAnsi="Arial" w:hint="cs"/>
          <w:noProof w:val="0"/>
          <w:rtl/>
        </w:rPr>
        <w:t>סביר כי היה זה רצונה של אמו המנוחה, בניגוד לרצונו</w:t>
      </w:r>
      <w:r w:rsidR="00B54A4E">
        <w:rPr>
          <w:rFonts w:ascii="Arial" w:hAnsi="Arial" w:hint="cs"/>
          <w:noProof w:val="0"/>
          <w:rtl/>
        </w:rPr>
        <w:t xml:space="preserve">, וכן לדבריו: </w:t>
      </w:r>
      <w:r w:rsidR="00B54A4E">
        <w:rPr>
          <w:rFonts w:ascii="Arial" w:hAnsi="Arial" w:hint="cs"/>
          <w:b/>
          <w:bCs/>
          <w:noProof w:val="0"/>
          <w:rtl/>
        </w:rPr>
        <w:t>"אני לא מעוניין לעשות את זה. אימא שלי תעשה צוואה"</w:t>
      </w:r>
      <w:r w:rsidR="00981B58">
        <w:rPr>
          <w:rFonts w:ascii="Arial" w:hAnsi="Arial" w:hint="cs"/>
          <w:noProof w:val="0"/>
          <w:rtl/>
        </w:rPr>
        <w:t xml:space="preserve"> (שם, עמ' 29 ש' 38-36</w:t>
      </w:r>
      <w:r w:rsidR="00B54A4E">
        <w:rPr>
          <w:rFonts w:ascii="Arial" w:hAnsi="Arial" w:hint="cs"/>
          <w:noProof w:val="0"/>
          <w:rtl/>
        </w:rPr>
        <w:t>).</w:t>
      </w:r>
      <w:r w:rsidR="00945238">
        <w:rPr>
          <w:rFonts w:ascii="Arial" w:hAnsi="Arial" w:hint="cs"/>
          <w:noProof w:val="0"/>
          <w:rtl/>
        </w:rPr>
        <w:t xml:space="preserve"> </w:t>
      </w:r>
    </w:p>
    <w:p w:rsidR="004523E6" w:rsidRDefault="004523E6" w:rsidP="006A4DCE">
      <w:pPr>
        <w:pStyle w:val="ad"/>
        <w:numPr>
          <w:ilvl w:val="0"/>
          <w:numId w:val="1"/>
        </w:numPr>
        <w:spacing w:after="160" w:line="360" w:lineRule="auto"/>
        <w:contextualSpacing w:val="0"/>
        <w:jc w:val="both"/>
        <w:rPr>
          <w:rFonts w:ascii="David" w:hAnsi="David"/>
          <w:color w:val="000000"/>
          <w:shd w:val="clear" w:color="auto" w:fill="FFFFFF"/>
        </w:rPr>
      </w:pPr>
      <w:r w:rsidRPr="005E1316">
        <w:rPr>
          <w:rFonts w:ascii="David" w:hAnsi="David"/>
          <w:color w:val="000000"/>
          <w:rtl/>
        </w:rPr>
        <w:lastRenderedPageBreak/>
        <w:t>לכך יש להוסיף את "</w:t>
      </w:r>
      <w:r w:rsidRPr="00BF3127">
        <w:rPr>
          <w:rFonts w:ascii="David" w:hAnsi="David"/>
          <w:color w:val="000000"/>
          <w:rtl/>
        </w:rPr>
        <w:t>סרטון הצוואה</w:t>
      </w:r>
      <w:r w:rsidRPr="005E1316">
        <w:rPr>
          <w:rFonts w:ascii="David" w:hAnsi="David"/>
          <w:color w:val="000000"/>
          <w:rtl/>
        </w:rPr>
        <w:t xml:space="preserve">" </w:t>
      </w:r>
      <w:r w:rsidR="001B5EAF" w:rsidRPr="005E1316">
        <w:rPr>
          <w:rFonts w:ascii="David" w:hAnsi="David" w:hint="cs"/>
          <w:color w:val="000000"/>
          <w:rtl/>
        </w:rPr>
        <w:t xml:space="preserve">אשר </w:t>
      </w:r>
      <w:r w:rsidRPr="005E1316">
        <w:rPr>
          <w:rFonts w:ascii="David" w:hAnsi="David"/>
          <w:color w:val="000000"/>
          <w:rtl/>
        </w:rPr>
        <w:t>צ</w:t>
      </w:r>
      <w:r w:rsidR="001B5EAF" w:rsidRPr="005E1316">
        <w:rPr>
          <w:rFonts w:ascii="David" w:hAnsi="David"/>
          <w:color w:val="000000"/>
          <w:rtl/>
        </w:rPr>
        <w:t>ולם במשרד עוה"ד שערך את הצוואה</w:t>
      </w:r>
      <w:r w:rsidR="008E3624" w:rsidRPr="005E1316">
        <w:rPr>
          <w:rFonts w:ascii="David" w:hAnsi="David" w:hint="cs"/>
          <w:color w:val="000000"/>
          <w:rtl/>
        </w:rPr>
        <w:t xml:space="preserve"> ותיעד את המנוחה במעמד הצוואה</w:t>
      </w:r>
      <w:r w:rsidR="00E97DCE" w:rsidRPr="005E1316">
        <w:rPr>
          <w:rFonts w:ascii="David" w:hAnsi="David" w:hint="cs"/>
          <w:color w:val="000000"/>
          <w:rtl/>
        </w:rPr>
        <w:t xml:space="preserve">. </w:t>
      </w:r>
      <w:r w:rsidR="001B5EAF" w:rsidRPr="005E1316">
        <w:rPr>
          <w:rFonts w:ascii="David" w:hAnsi="David" w:hint="cs"/>
          <w:color w:val="000000"/>
          <w:rtl/>
        </w:rPr>
        <w:t>המבקש צ</w:t>
      </w:r>
      <w:r w:rsidRPr="005E1316">
        <w:rPr>
          <w:rFonts w:ascii="David" w:hAnsi="David"/>
          <w:color w:val="000000"/>
          <w:rtl/>
        </w:rPr>
        <w:t xml:space="preserve">ירף </w:t>
      </w:r>
      <w:r w:rsidR="008E3624" w:rsidRPr="005E1316">
        <w:rPr>
          <w:rFonts w:ascii="David" w:hAnsi="David" w:hint="cs"/>
          <w:color w:val="000000"/>
          <w:rtl/>
        </w:rPr>
        <w:t xml:space="preserve">את הסרטון </w:t>
      </w:r>
      <w:r w:rsidR="001B5EAF" w:rsidRPr="005E1316">
        <w:rPr>
          <w:rFonts w:ascii="David" w:hAnsi="David"/>
          <w:color w:val="000000"/>
          <w:rtl/>
        </w:rPr>
        <w:t>ביום 12.02.23</w:t>
      </w:r>
      <w:r w:rsidR="001B5EAF" w:rsidRPr="005E1316">
        <w:rPr>
          <w:rFonts w:ascii="David" w:hAnsi="David" w:hint="cs"/>
          <w:color w:val="000000"/>
          <w:rtl/>
        </w:rPr>
        <w:t>.</w:t>
      </w:r>
      <w:r w:rsidRPr="005E1316">
        <w:rPr>
          <w:rFonts w:ascii="David" w:hAnsi="David"/>
          <w:color w:val="000000"/>
          <w:rtl/>
        </w:rPr>
        <w:t xml:space="preserve"> בית המשפט צפה בסרטון, לרבות בדיון בנוכחות הצדדים מיום 13.03.24. בסרטון נשמע קולו של עורך הצוואה ממקם את המצלמה (דקה 00:40 לסרטון).</w:t>
      </w:r>
    </w:p>
    <w:p w:rsidR="004523E6" w:rsidRPr="00D6530C" w:rsidRDefault="004523E6" w:rsidP="006A4DCE">
      <w:pPr>
        <w:pStyle w:val="ad"/>
        <w:numPr>
          <w:ilvl w:val="0"/>
          <w:numId w:val="1"/>
        </w:numPr>
        <w:spacing w:after="160" w:line="360" w:lineRule="auto"/>
        <w:contextualSpacing w:val="0"/>
        <w:jc w:val="both"/>
        <w:rPr>
          <w:rFonts w:ascii="Arial" w:hAnsi="Arial"/>
          <w:noProof w:val="0"/>
        </w:rPr>
      </w:pPr>
      <w:r w:rsidRPr="00D6530C">
        <w:rPr>
          <w:rFonts w:ascii="Arial" w:hAnsi="Arial"/>
          <w:noProof w:val="0"/>
          <w:rtl/>
        </w:rPr>
        <w:t>זאת</w:t>
      </w:r>
      <w:r w:rsidR="00803866">
        <w:rPr>
          <w:rFonts w:ascii="Arial" w:hAnsi="Arial" w:hint="cs"/>
          <w:noProof w:val="0"/>
          <w:rtl/>
        </w:rPr>
        <w:t>,</w:t>
      </w:r>
      <w:r w:rsidRPr="00D6530C">
        <w:rPr>
          <w:rFonts w:ascii="Arial" w:hAnsi="Arial"/>
          <w:noProof w:val="0"/>
          <w:rtl/>
        </w:rPr>
        <w:t xml:space="preserve"> על אף שבעדותו של עוה"ד עורך הצוואה מיום 07.04.</w:t>
      </w:r>
      <w:r w:rsidR="00AC5C98" w:rsidRPr="00D6530C">
        <w:rPr>
          <w:rFonts w:ascii="Arial" w:hAnsi="Arial"/>
          <w:noProof w:val="0"/>
          <w:rtl/>
        </w:rPr>
        <w:t>21, הוא</w:t>
      </w:r>
      <w:r w:rsidR="00AC5C98" w:rsidRPr="00D6530C">
        <w:rPr>
          <w:rFonts w:ascii="Arial" w:hAnsi="Arial" w:hint="cs"/>
          <w:noProof w:val="0"/>
          <w:rtl/>
        </w:rPr>
        <w:t xml:space="preserve"> לא התייחס לקיומו של הסרטון</w:t>
      </w:r>
      <w:r w:rsidR="001B5EAF" w:rsidRPr="00D6530C">
        <w:rPr>
          <w:rFonts w:ascii="Arial" w:hAnsi="Arial" w:hint="cs"/>
          <w:noProof w:val="0"/>
          <w:rtl/>
        </w:rPr>
        <w:t xml:space="preserve"> ואף השיב בשלילה כאשר</w:t>
      </w:r>
      <w:r w:rsidR="00AC5C98" w:rsidRPr="00D6530C">
        <w:rPr>
          <w:rFonts w:ascii="Arial" w:hAnsi="Arial"/>
          <w:noProof w:val="0"/>
          <w:rtl/>
        </w:rPr>
        <w:t xml:space="preserve"> נשאל אם ערך תרשומת ב</w:t>
      </w:r>
      <w:r w:rsidR="00AC5C98" w:rsidRPr="00D6530C">
        <w:rPr>
          <w:rFonts w:ascii="Arial" w:hAnsi="Arial" w:hint="cs"/>
          <w:noProof w:val="0"/>
          <w:rtl/>
        </w:rPr>
        <w:t>עת עריכת</w:t>
      </w:r>
      <w:r w:rsidR="001B5EAF" w:rsidRPr="00D6530C">
        <w:rPr>
          <w:rFonts w:ascii="Arial" w:hAnsi="Arial"/>
          <w:noProof w:val="0"/>
          <w:rtl/>
        </w:rPr>
        <w:t xml:space="preserve"> הצוואה</w:t>
      </w:r>
      <w:r w:rsidRPr="00D6530C">
        <w:rPr>
          <w:rFonts w:ascii="Arial" w:hAnsi="Arial"/>
          <w:noProof w:val="0"/>
          <w:rtl/>
        </w:rPr>
        <w:t>: "</w:t>
      </w:r>
      <w:r w:rsidRPr="00D6530C">
        <w:rPr>
          <w:rFonts w:ascii="Arial" w:hAnsi="Arial"/>
          <w:b/>
          <w:bCs/>
          <w:noProof w:val="0"/>
          <w:rtl/>
        </w:rPr>
        <w:t>ש. עשית תרשומת בתיק? ת. לא אין לי</w:t>
      </w:r>
      <w:r w:rsidRPr="00D6530C">
        <w:rPr>
          <w:rFonts w:ascii="Arial" w:hAnsi="Arial"/>
          <w:noProof w:val="0"/>
          <w:rtl/>
        </w:rPr>
        <w:t xml:space="preserve">" (עמ' 10 ש' 7-6). גם בחקירתו מיום 13.03.24, עוה"ד העיד כי אינו זוכר את האירוע ואת סרטון הצוואה. יצוין בהקשר זה כי לאורך כל חקירתו, השיב על שאלות בעניין אירוע צילום הסרטון "לא זוכר" (13.03.24, עמ' 27-20). </w:t>
      </w:r>
    </w:p>
    <w:p w:rsidR="004523E6" w:rsidRPr="009502E6" w:rsidRDefault="004523E6" w:rsidP="006A4DCE">
      <w:pPr>
        <w:pStyle w:val="ad"/>
        <w:numPr>
          <w:ilvl w:val="0"/>
          <w:numId w:val="1"/>
        </w:numPr>
        <w:spacing w:after="160" w:line="360" w:lineRule="auto"/>
        <w:contextualSpacing w:val="0"/>
        <w:jc w:val="both"/>
        <w:rPr>
          <w:rFonts w:ascii="David" w:hAnsi="David"/>
          <w:color w:val="000000"/>
        </w:rPr>
      </w:pPr>
      <w:r w:rsidRPr="009502E6">
        <w:rPr>
          <w:rFonts w:ascii="David" w:hAnsi="David"/>
          <w:color w:val="000000"/>
          <w:rtl/>
        </w:rPr>
        <w:t xml:space="preserve">ואולם, עם התקדמות החקירה, החל </w:t>
      </w:r>
      <w:r w:rsidR="004C579D">
        <w:rPr>
          <w:rFonts w:ascii="David" w:hAnsi="David" w:hint="cs"/>
          <w:color w:val="000000"/>
          <w:rtl/>
        </w:rPr>
        <w:t>העד</w:t>
      </w:r>
      <w:r w:rsidRPr="009502E6">
        <w:rPr>
          <w:rFonts w:ascii="David" w:hAnsi="David"/>
          <w:color w:val="000000"/>
          <w:rtl/>
        </w:rPr>
        <w:t xml:space="preserve"> "להזכר" </w:t>
      </w:r>
      <w:r w:rsidR="004C579D">
        <w:rPr>
          <w:rFonts w:ascii="David" w:hAnsi="David" w:hint="cs"/>
          <w:color w:val="000000"/>
          <w:rtl/>
        </w:rPr>
        <w:t>והעיד כי</w:t>
      </w:r>
      <w:r w:rsidRPr="009502E6">
        <w:rPr>
          <w:rFonts w:ascii="David" w:hAnsi="David"/>
          <w:color w:val="000000"/>
          <w:rtl/>
        </w:rPr>
        <w:t xml:space="preserve"> צילם את מעמד הצוואה ממכשיר צילום של אשתו שהיא צלמת עיתונות (שם, עמ' 22 ש' 28-19), וכן כי מסר למנוחה את הקלטת עם הסרטון (שם, עמ' 23 ש' 11-8). כאשר נשאל על תשובותיו הקודמות כי "אינו זוכר", השיב בהתחכמות כי הוא מסיק את מה שהיה מעצם קיומה של הקלטת (שם, עמ' 23 ש' 33-19).</w:t>
      </w:r>
    </w:p>
    <w:p w:rsidR="00595720" w:rsidRDefault="004523E6" w:rsidP="006A4DCE">
      <w:pPr>
        <w:pStyle w:val="ad"/>
        <w:numPr>
          <w:ilvl w:val="0"/>
          <w:numId w:val="1"/>
        </w:numPr>
        <w:spacing w:after="160" w:line="360" w:lineRule="auto"/>
        <w:contextualSpacing w:val="0"/>
        <w:jc w:val="both"/>
        <w:rPr>
          <w:rFonts w:ascii="David" w:hAnsi="David"/>
          <w:color w:val="000000"/>
        </w:rPr>
      </w:pPr>
      <w:r w:rsidRPr="009502E6">
        <w:rPr>
          <w:rFonts w:ascii="David" w:hAnsi="David"/>
          <w:color w:val="000000"/>
          <w:rtl/>
        </w:rPr>
        <w:t xml:space="preserve">לא ברור אם המבקש היה נוכח במקום בו צולם הסרטון. כאשר המבקש נשאל על הסרטון בחקירתו, הוא השיב כי הוא אינו יודע של מי המכשיר שאיתו צולם הסרטון, מי נתן את המכשיר </w:t>
      </w:r>
      <w:r w:rsidR="004C579D">
        <w:rPr>
          <w:rFonts w:ascii="David" w:hAnsi="David" w:hint="cs"/>
          <w:color w:val="000000"/>
          <w:rtl/>
        </w:rPr>
        <w:t>לעוה"ד</w:t>
      </w:r>
      <w:r w:rsidRPr="009502E6">
        <w:rPr>
          <w:rFonts w:ascii="David" w:hAnsi="David"/>
          <w:color w:val="000000"/>
          <w:rtl/>
        </w:rPr>
        <w:t>, ומי העביר את הסרטון למנוחה, אותו לכאורה מצא המבקש בין חפציה (13.03.24</w:t>
      </w:r>
      <w:r w:rsidR="00803866">
        <w:rPr>
          <w:rFonts w:ascii="David" w:hAnsi="David" w:hint="cs"/>
          <w:color w:val="000000"/>
          <w:rtl/>
        </w:rPr>
        <w:t>,</w:t>
      </w:r>
      <w:r w:rsidRPr="009502E6">
        <w:rPr>
          <w:rFonts w:ascii="David" w:hAnsi="David"/>
          <w:color w:val="000000"/>
          <w:rtl/>
        </w:rPr>
        <w:t xml:space="preserve"> עמ' 3-1).</w:t>
      </w:r>
      <w:r w:rsidR="002D7919">
        <w:rPr>
          <w:rFonts w:ascii="David" w:hAnsi="David" w:hint="cs"/>
          <w:color w:val="000000"/>
          <w:rtl/>
        </w:rPr>
        <w:t xml:space="preserve"> </w:t>
      </w:r>
    </w:p>
    <w:p w:rsidR="004523E6" w:rsidRDefault="004C579D" w:rsidP="004159A2">
      <w:pPr>
        <w:pStyle w:val="ad"/>
        <w:numPr>
          <w:ilvl w:val="0"/>
          <w:numId w:val="1"/>
        </w:numPr>
        <w:spacing w:after="160" w:line="360" w:lineRule="auto"/>
        <w:contextualSpacing w:val="0"/>
        <w:jc w:val="both"/>
        <w:rPr>
          <w:rFonts w:ascii="David" w:hAnsi="David"/>
          <w:color w:val="000000"/>
        </w:rPr>
      </w:pPr>
      <w:r>
        <w:rPr>
          <w:rFonts w:ascii="David" w:hAnsi="David" w:hint="cs"/>
          <w:color w:val="000000"/>
          <w:rtl/>
        </w:rPr>
        <w:t>אלא ש</w:t>
      </w:r>
      <w:r w:rsidR="00C92D3A">
        <w:rPr>
          <w:rFonts w:ascii="David" w:hAnsi="David" w:hint="cs"/>
          <w:color w:val="000000"/>
          <w:rtl/>
        </w:rPr>
        <w:t>מתמלול שיחה בין המטפלת של המנוחה לבין אחת מבנותיה של האחרונה, עולה כי המבקש הסיע את המנוחה והמטפלת למשרד עוה"ד ב</w:t>
      </w:r>
      <w:r w:rsidR="005D2A18">
        <w:rPr>
          <w:rFonts w:ascii="David" w:hAnsi="David"/>
          <w:color w:val="000000"/>
        </w:rPr>
        <w:t>xxxx</w:t>
      </w:r>
      <w:r w:rsidR="00C92D3A">
        <w:rPr>
          <w:rFonts w:ascii="David" w:hAnsi="David" w:hint="cs"/>
          <w:color w:val="000000"/>
          <w:rtl/>
        </w:rPr>
        <w:t xml:space="preserve">, </w:t>
      </w:r>
      <w:r w:rsidR="00595720">
        <w:rPr>
          <w:rFonts w:ascii="David" w:hAnsi="David" w:hint="cs"/>
          <w:color w:val="000000"/>
          <w:rtl/>
        </w:rPr>
        <w:t xml:space="preserve">מבלי שהן יודעות לאן הן נוסעות, ואז לדברי המטפלת (השגיאות במקור- מ.ר.פ.): </w:t>
      </w:r>
      <w:r w:rsidR="00595720">
        <w:rPr>
          <w:rFonts w:ascii="David" w:hAnsi="David" w:hint="cs"/>
          <w:b/>
          <w:bCs/>
          <w:color w:val="000000"/>
          <w:rtl/>
        </w:rPr>
        <w:t xml:space="preserve">"המצלמה, המצלמה לא </w:t>
      </w:r>
      <w:r w:rsidR="00595720">
        <w:rPr>
          <w:rFonts w:ascii="David" w:hAnsi="David" w:hint="cs"/>
          <w:b/>
          <w:bCs/>
          <w:color w:val="000000"/>
          <w:rtl/>
        </w:rPr>
        <w:lastRenderedPageBreak/>
        <w:t>עובדת. העורך דין רצתה לתקן, אני לא יודעת איך זה עובד. התקשרת לעורך דין, נתתי את הטלפון שידבר עם מ</w:t>
      </w:r>
      <w:r w:rsidR="004159A2">
        <w:rPr>
          <w:rFonts w:ascii="David" w:hAnsi="David" w:hint="cs"/>
          <w:b/>
          <w:bCs/>
          <w:color w:val="000000"/>
          <w:rtl/>
        </w:rPr>
        <w:t>'</w:t>
      </w:r>
      <w:r w:rsidR="00595720">
        <w:rPr>
          <w:rFonts w:ascii="David" w:hAnsi="David" w:hint="cs"/>
          <w:b/>
          <w:bCs/>
          <w:color w:val="000000"/>
          <w:rtl/>
        </w:rPr>
        <w:t xml:space="preserve"> איך לתקן את זה. מ</w:t>
      </w:r>
      <w:r w:rsidR="004159A2">
        <w:rPr>
          <w:rFonts w:ascii="David" w:hAnsi="David" w:hint="cs"/>
          <w:b/>
          <w:bCs/>
          <w:color w:val="000000"/>
          <w:rtl/>
        </w:rPr>
        <w:t>'</w:t>
      </w:r>
      <w:r w:rsidR="00595720">
        <w:rPr>
          <w:rFonts w:ascii="David" w:hAnsi="David" w:hint="cs"/>
          <w:b/>
          <w:bCs/>
          <w:color w:val="000000"/>
          <w:rtl/>
        </w:rPr>
        <w:t xml:space="preserve"> כועס עליי, אומר... אל תגידי לו שאני כאן, אני מעולם לא סיפרתי שאתה כאן [...] הוא</w:t>
      </w:r>
      <w:r w:rsidR="00F70EBB">
        <w:rPr>
          <w:rFonts w:ascii="David" w:hAnsi="David" w:hint="cs"/>
          <w:b/>
          <w:bCs/>
          <w:color w:val="000000"/>
          <w:rtl/>
        </w:rPr>
        <w:t xml:space="preserve"> רק מתקשר כי הוא רוצה שהמ</w:t>
      </w:r>
      <w:r w:rsidR="00803866">
        <w:rPr>
          <w:rFonts w:ascii="David" w:hAnsi="David" w:hint="cs"/>
          <w:b/>
          <w:bCs/>
          <w:color w:val="000000"/>
          <w:rtl/>
        </w:rPr>
        <w:t>צל</w:t>
      </w:r>
      <w:r w:rsidR="00F70EBB">
        <w:rPr>
          <w:rFonts w:ascii="David" w:hAnsi="David" w:hint="cs"/>
          <w:b/>
          <w:bCs/>
          <w:color w:val="000000"/>
          <w:rtl/>
        </w:rPr>
        <w:t>מה [...]</w:t>
      </w:r>
      <w:r w:rsidR="00595720">
        <w:rPr>
          <w:rFonts w:ascii="David" w:hAnsi="David" w:hint="cs"/>
          <w:b/>
          <w:bCs/>
          <w:color w:val="000000"/>
          <w:rtl/>
        </w:rPr>
        <w:t xml:space="preserve"> </w:t>
      </w:r>
      <w:r w:rsidR="00F70EBB">
        <w:rPr>
          <w:rFonts w:ascii="David" w:hAnsi="David" w:hint="cs"/>
          <w:b/>
          <w:bCs/>
          <w:color w:val="000000"/>
          <w:rtl/>
        </w:rPr>
        <w:t xml:space="preserve">הוא </w:t>
      </w:r>
      <w:r w:rsidR="00595720">
        <w:rPr>
          <w:rFonts w:ascii="David" w:hAnsi="David" w:hint="cs"/>
          <w:b/>
          <w:bCs/>
          <w:color w:val="000000"/>
          <w:rtl/>
        </w:rPr>
        <w:t>התקשר על המצלמה</w:t>
      </w:r>
      <w:r w:rsidR="00F70EBB">
        <w:rPr>
          <w:rFonts w:ascii="David" w:hAnsi="David" w:hint="cs"/>
          <w:b/>
          <w:bCs/>
          <w:color w:val="000000"/>
          <w:rtl/>
        </w:rPr>
        <w:t xml:space="preserve"> [...] היא חתמה.</w:t>
      </w:r>
      <w:r w:rsidR="002B5C61">
        <w:rPr>
          <w:rFonts w:ascii="David" w:hAnsi="David" w:hint="cs"/>
          <w:b/>
          <w:bCs/>
          <w:color w:val="000000"/>
          <w:rtl/>
        </w:rPr>
        <w:t>"</w:t>
      </w:r>
      <w:r w:rsidR="002B5C61">
        <w:rPr>
          <w:rFonts w:ascii="David" w:hAnsi="David" w:hint="cs"/>
          <w:color w:val="000000"/>
          <w:rtl/>
        </w:rPr>
        <w:t xml:space="preserve"> (עמ' 231 למוצגי המתנגדים).</w:t>
      </w:r>
      <w:r w:rsidR="00BA7B2E">
        <w:rPr>
          <w:rFonts w:ascii="David" w:hAnsi="David" w:hint="cs"/>
          <w:color w:val="000000"/>
          <w:rtl/>
        </w:rPr>
        <w:t xml:space="preserve"> כלומר, המבקש נקרא לסדר את המצלמה שתיעדה את המנוחה בסרטון הצוואה.</w:t>
      </w:r>
      <w:r w:rsidR="00745CEF">
        <w:rPr>
          <w:rFonts w:ascii="David" w:hAnsi="David" w:hint="cs"/>
          <w:color w:val="000000"/>
          <w:rtl/>
        </w:rPr>
        <w:t xml:space="preserve"> </w:t>
      </w:r>
      <w:r w:rsidR="00396412">
        <w:rPr>
          <w:rFonts w:ascii="David" w:hAnsi="David" w:hint="cs"/>
          <w:color w:val="000000"/>
          <w:rtl/>
        </w:rPr>
        <w:t>הדברים</w:t>
      </w:r>
      <w:r w:rsidR="00CE79AD">
        <w:rPr>
          <w:rFonts w:ascii="David" w:hAnsi="David" w:hint="cs"/>
          <w:color w:val="000000"/>
          <w:rtl/>
        </w:rPr>
        <w:t xml:space="preserve"> אף</w:t>
      </w:r>
      <w:r w:rsidR="00396412">
        <w:rPr>
          <w:rFonts w:ascii="David" w:hAnsi="David" w:hint="cs"/>
          <w:color w:val="000000"/>
          <w:rtl/>
        </w:rPr>
        <w:t xml:space="preserve"> מתיישבים עם אותו "</w:t>
      </w:r>
      <w:r w:rsidR="00396412" w:rsidRPr="007C7355">
        <w:rPr>
          <w:rFonts w:ascii="David" w:hAnsi="David" w:hint="cs"/>
          <w:b/>
          <w:bCs/>
          <w:color w:val="000000"/>
          <w:rtl/>
        </w:rPr>
        <w:t>מהלך משפטי</w:t>
      </w:r>
      <w:r w:rsidR="00396412">
        <w:rPr>
          <w:rFonts w:ascii="David" w:hAnsi="David" w:hint="cs"/>
          <w:color w:val="000000"/>
          <w:rtl/>
        </w:rPr>
        <w:t>" עליו דיבר המבקש, כנזכר קודם בפסק הדין.</w:t>
      </w:r>
    </w:p>
    <w:p w:rsidR="00BF3127" w:rsidRPr="009502E6" w:rsidRDefault="00870DEA" w:rsidP="006A4DCE">
      <w:pPr>
        <w:pStyle w:val="ad"/>
        <w:numPr>
          <w:ilvl w:val="0"/>
          <w:numId w:val="1"/>
        </w:numPr>
        <w:spacing w:after="160" w:line="360" w:lineRule="auto"/>
        <w:contextualSpacing w:val="0"/>
        <w:jc w:val="both"/>
        <w:rPr>
          <w:rFonts w:ascii="David" w:hAnsi="David"/>
          <w:color w:val="000000"/>
        </w:rPr>
      </w:pPr>
      <w:r>
        <w:rPr>
          <w:rFonts w:ascii="David" w:hAnsi="David" w:hint="cs"/>
          <w:color w:val="000000"/>
          <w:rtl/>
        </w:rPr>
        <w:t xml:space="preserve">אף </w:t>
      </w:r>
      <w:r w:rsidR="00315A20">
        <w:rPr>
          <w:rFonts w:ascii="David" w:hAnsi="David" w:hint="cs"/>
          <w:color w:val="000000"/>
          <w:rtl/>
        </w:rPr>
        <w:t xml:space="preserve">לא ניתן להתעלם מהסתירות </w:t>
      </w:r>
      <w:r w:rsidR="00AC336D">
        <w:rPr>
          <w:rFonts w:ascii="David" w:hAnsi="David" w:hint="cs"/>
          <w:color w:val="000000"/>
          <w:rtl/>
        </w:rPr>
        <w:t>בגרסאותיו</w:t>
      </w:r>
      <w:r w:rsidR="00BF3127">
        <w:rPr>
          <w:rFonts w:ascii="David" w:hAnsi="David" w:hint="cs"/>
          <w:color w:val="000000"/>
          <w:rtl/>
        </w:rPr>
        <w:t xml:space="preserve"> של המבקש</w:t>
      </w:r>
      <w:r w:rsidR="00315A20">
        <w:rPr>
          <w:rFonts w:ascii="David" w:hAnsi="David" w:hint="cs"/>
          <w:color w:val="000000"/>
          <w:rtl/>
        </w:rPr>
        <w:t xml:space="preserve"> בנוגע ל</w:t>
      </w:r>
      <w:r w:rsidR="003F2BA7">
        <w:rPr>
          <w:rFonts w:ascii="David" w:hAnsi="David" w:hint="cs"/>
          <w:color w:val="000000"/>
          <w:rtl/>
        </w:rPr>
        <w:t xml:space="preserve">מועד מציאת </w:t>
      </w:r>
      <w:r w:rsidR="00315A20">
        <w:rPr>
          <w:rFonts w:ascii="David" w:hAnsi="David" w:hint="cs"/>
          <w:color w:val="000000"/>
          <w:rtl/>
        </w:rPr>
        <w:t>הסרטון</w:t>
      </w:r>
      <w:r w:rsidR="001D14E0">
        <w:rPr>
          <w:rFonts w:ascii="David" w:hAnsi="David" w:hint="cs"/>
          <w:color w:val="000000"/>
          <w:rtl/>
        </w:rPr>
        <w:t xml:space="preserve"> ומסירתו לבא כוחו,</w:t>
      </w:r>
      <w:r w:rsidR="00315A20">
        <w:rPr>
          <w:rFonts w:ascii="David" w:hAnsi="David" w:hint="cs"/>
          <w:color w:val="000000"/>
          <w:rtl/>
        </w:rPr>
        <w:t xml:space="preserve"> כמפורט היטב בסיכומי המתנגדים </w:t>
      </w:r>
      <w:r w:rsidR="006218E9">
        <w:rPr>
          <w:rFonts w:ascii="David" w:hAnsi="David" w:hint="cs"/>
          <w:color w:val="000000"/>
          <w:rtl/>
        </w:rPr>
        <w:t>(</w:t>
      </w:r>
      <w:r w:rsidR="00315A20">
        <w:rPr>
          <w:rFonts w:ascii="David" w:hAnsi="David" w:hint="cs"/>
          <w:color w:val="000000"/>
          <w:rtl/>
        </w:rPr>
        <w:t xml:space="preserve">בעמ' </w:t>
      </w:r>
      <w:r w:rsidR="00E81E2F">
        <w:rPr>
          <w:rFonts w:ascii="David" w:hAnsi="David" w:hint="cs"/>
          <w:color w:val="000000"/>
          <w:rtl/>
        </w:rPr>
        <w:t>5</w:t>
      </w:r>
      <w:r w:rsidR="003F2BA7">
        <w:rPr>
          <w:rFonts w:ascii="David" w:hAnsi="David" w:hint="cs"/>
          <w:color w:val="000000"/>
          <w:rtl/>
        </w:rPr>
        <w:t>-3</w:t>
      </w:r>
      <w:r w:rsidR="006218E9">
        <w:rPr>
          <w:rFonts w:ascii="David" w:hAnsi="David" w:hint="cs"/>
          <w:color w:val="000000"/>
          <w:rtl/>
        </w:rPr>
        <w:t>, 10-9)</w:t>
      </w:r>
      <w:r w:rsidR="001D14E0">
        <w:rPr>
          <w:rFonts w:ascii="David" w:hAnsi="David" w:hint="cs"/>
          <w:color w:val="000000"/>
          <w:rtl/>
        </w:rPr>
        <w:t xml:space="preserve"> ולא מצאתי להרחיב על כך. אולם, המסקנה היא אחת: המבקש ידע גם ידע על </w:t>
      </w:r>
      <w:r w:rsidR="00F46C08">
        <w:rPr>
          <w:rFonts w:ascii="David" w:hAnsi="David" w:hint="cs"/>
          <w:color w:val="000000"/>
          <w:rtl/>
        </w:rPr>
        <w:t xml:space="preserve">קיומו של </w:t>
      </w:r>
      <w:r w:rsidR="001D14E0">
        <w:rPr>
          <w:rFonts w:ascii="David" w:hAnsi="David" w:hint="cs"/>
          <w:color w:val="000000"/>
          <w:rtl/>
        </w:rPr>
        <w:t>הסרטון</w:t>
      </w:r>
      <w:r w:rsidR="00A6544B">
        <w:rPr>
          <w:rFonts w:ascii="David" w:hAnsi="David" w:hint="cs"/>
          <w:color w:val="000000"/>
          <w:rtl/>
        </w:rPr>
        <w:t xml:space="preserve"> </w:t>
      </w:r>
      <w:r w:rsidR="00AC336D">
        <w:rPr>
          <w:rFonts w:ascii="David" w:hAnsi="David" w:hint="cs"/>
          <w:color w:val="000000"/>
          <w:rtl/>
        </w:rPr>
        <w:t xml:space="preserve">בזמן אמת </w:t>
      </w:r>
      <w:r w:rsidR="003F2BA7">
        <w:rPr>
          <w:rFonts w:ascii="David" w:hAnsi="David" w:hint="cs"/>
          <w:color w:val="000000"/>
          <w:rtl/>
        </w:rPr>
        <w:t>ובוודאי</w:t>
      </w:r>
      <w:r w:rsidR="00AC336D">
        <w:rPr>
          <w:rFonts w:ascii="David" w:hAnsi="David" w:hint="cs"/>
          <w:color w:val="000000"/>
          <w:rtl/>
        </w:rPr>
        <w:t xml:space="preserve"> ידע עליו </w:t>
      </w:r>
      <w:r w:rsidR="00F46C08">
        <w:rPr>
          <w:rFonts w:ascii="David" w:hAnsi="David" w:hint="cs"/>
          <w:color w:val="000000"/>
          <w:rtl/>
        </w:rPr>
        <w:t xml:space="preserve">הרבה לפני המועד שהצהיר </w:t>
      </w:r>
      <w:r w:rsidR="006218E9">
        <w:rPr>
          <w:rFonts w:ascii="David" w:hAnsi="David" w:hint="cs"/>
          <w:color w:val="000000"/>
          <w:rtl/>
        </w:rPr>
        <w:t>כי</w:t>
      </w:r>
      <w:r w:rsidR="00F46C08">
        <w:rPr>
          <w:rFonts w:ascii="David" w:hAnsi="David" w:hint="cs"/>
          <w:color w:val="000000"/>
          <w:rtl/>
        </w:rPr>
        <w:t xml:space="preserve"> בו מצא את הסרטון</w:t>
      </w:r>
      <w:r w:rsidR="003F2BA7">
        <w:rPr>
          <w:rFonts w:ascii="David" w:hAnsi="David" w:hint="cs"/>
          <w:color w:val="000000"/>
          <w:rtl/>
        </w:rPr>
        <w:t xml:space="preserve"> (לאחר פטירת המנוחה)</w:t>
      </w:r>
      <w:r w:rsidR="001D14E0">
        <w:rPr>
          <w:rFonts w:ascii="David" w:hAnsi="David" w:hint="cs"/>
          <w:color w:val="000000"/>
          <w:rtl/>
        </w:rPr>
        <w:t>, חרף נסיונותיו</w:t>
      </w:r>
      <w:r w:rsidR="00A6544B">
        <w:rPr>
          <w:rFonts w:ascii="David" w:hAnsi="David" w:hint="cs"/>
          <w:color w:val="000000"/>
          <w:rtl/>
        </w:rPr>
        <w:t xml:space="preserve"> הרבים</w:t>
      </w:r>
      <w:r w:rsidR="001D14E0">
        <w:rPr>
          <w:rFonts w:ascii="David" w:hAnsi="David" w:hint="cs"/>
          <w:color w:val="000000"/>
          <w:rtl/>
        </w:rPr>
        <w:t xml:space="preserve"> להציג את פני הדברים באופן שונה.</w:t>
      </w:r>
      <w:r w:rsidR="001D52EF">
        <w:rPr>
          <w:rFonts w:ascii="David" w:hAnsi="David" w:hint="cs"/>
          <w:color w:val="000000"/>
          <w:rtl/>
        </w:rPr>
        <w:t xml:space="preserve"> </w:t>
      </w:r>
      <w:r w:rsidR="003F2BA7">
        <w:rPr>
          <w:rFonts w:ascii="David" w:hAnsi="David" w:hint="cs"/>
          <w:color w:val="000000"/>
          <w:rtl/>
        </w:rPr>
        <w:t xml:space="preserve"> </w:t>
      </w:r>
    </w:p>
    <w:p w:rsidR="004523E6" w:rsidRPr="009502E6" w:rsidRDefault="004523E6" w:rsidP="006A4DCE">
      <w:pPr>
        <w:pStyle w:val="ad"/>
        <w:numPr>
          <w:ilvl w:val="0"/>
          <w:numId w:val="1"/>
        </w:numPr>
        <w:spacing w:after="160" w:line="360" w:lineRule="auto"/>
        <w:contextualSpacing w:val="0"/>
        <w:jc w:val="both"/>
        <w:rPr>
          <w:rFonts w:ascii="David" w:hAnsi="David"/>
          <w:color w:val="000000"/>
        </w:rPr>
      </w:pPr>
      <w:r w:rsidRPr="009502E6">
        <w:rPr>
          <w:rFonts w:ascii="David" w:hAnsi="David"/>
          <w:color w:val="000000"/>
          <w:rtl/>
        </w:rPr>
        <w:t>בכל אלה יש ללמד על תכנון מבעוד מועד של המבקש להוכיח את גרסתו לקיום הצוואה שפעל להוציא לאור, בעת בה יידרש לכך. יתרה מכך, ניתן ללמוד על מעורבות עקיפה של המבקש בעריכת הצוואה, ומעורבות ישירה של עוה"ד שערך את הצוואה.</w:t>
      </w:r>
    </w:p>
    <w:p w:rsidR="004523E6" w:rsidRDefault="004523E6" w:rsidP="006A4DCE">
      <w:pPr>
        <w:pStyle w:val="ad"/>
        <w:numPr>
          <w:ilvl w:val="0"/>
          <w:numId w:val="1"/>
        </w:numPr>
        <w:spacing w:after="160" w:line="360" w:lineRule="auto"/>
        <w:contextualSpacing w:val="0"/>
        <w:jc w:val="both"/>
        <w:rPr>
          <w:rFonts w:ascii="David" w:hAnsi="David"/>
          <w:color w:val="000000"/>
        </w:rPr>
      </w:pPr>
      <w:r w:rsidRPr="009502E6">
        <w:rPr>
          <w:rFonts w:ascii="David" w:hAnsi="David"/>
          <w:color w:val="000000"/>
          <w:rtl/>
        </w:rPr>
        <w:t xml:space="preserve">צפייה בסרטון </w:t>
      </w:r>
      <w:r w:rsidR="004F4A2F">
        <w:rPr>
          <w:rFonts w:ascii="David" w:hAnsi="David" w:hint="cs"/>
          <w:color w:val="000000"/>
          <w:rtl/>
        </w:rPr>
        <w:t xml:space="preserve">חושפת </w:t>
      </w:r>
      <w:r w:rsidRPr="009502E6">
        <w:rPr>
          <w:rFonts w:ascii="David" w:hAnsi="David"/>
          <w:color w:val="000000"/>
          <w:rtl/>
        </w:rPr>
        <w:t xml:space="preserve">כי </w:t>
      </w:r>
      <w:r w:rsidR="004F4A2F">
        <w:rPr>
          <w:rFonts w:ascii="David" w:hAnsi="David" w:hint="cs"/>
          <w:color w:val="000000"/>
          <w:rtl/>
        </w:rPr>
        <w:t xml:space="preserve">בעת עריכת הצוואה, </w:t>
      </w:r>
      <w:r w:rsidRPr="009502E6">
        <w:rPr>
          <w:rFonts w:ascii="David" w:hAnsi="David"/>
          <w:color w:val="000000"/>
          <w:rtl/>
        </w:rPr>
        <w:t>המנוחה</w:t>
      </w:r>
      <w:r w:rsidR="004F4A2F">
        <w:rPr>
          <w:rFonts w:ascii="David" w:hAnsi="David" w:hint="cs"/>
          <w:color w:val="000000"/>
          <w:rtl/>
        </w:rPr>
        <w:t xml:space="preserve"> היתה</w:t>
      </w:r>
      <w:r w:rsidRPr="009502E6">
        <w:rPr>
          <w:rFonts w:ascii="David" w:hAnsi="David"/>
          <w:color w:val="000000"/>
          <w:rtl/>
        </w:rPr>
        <w:t xml:space="preserve"> פסיבית, </w:t>
      </w:r>
      <w:r w:rsidR="0020669B">
        <w:rPr>
          <w:rFonts w:ascii="David" w:hAnsi="David" w:hint="cs"/>
          <w:color w:val="000000"/>
          <w:rtl/>
        </w:rPr>
        <w:t>חלק ניכר מהזמן שתקה</w:t>
      </w:r>
      <w:r w:rsidR="0020669B">
        <w:rPr>
          <w:rFonts w:ascii="David" w:hAnsi="David"/>
          <w:color w:val="000000"/>
          <w:rtl/>
        </w:rPr>
        <w:t xml:space="preserve">, לא </w:t>
      </w:r>
      <w:r w:rsidR="0020669B">
        <w:rPr>
          <w:rFonts w:ascii="David" w:hAnsi="David" w:hint="cs"/>
          <w:color w:val="000000"/>
          <w:rtl/>
        </w:rPr>
        <w:t>דיברה</w:t>
      </w:r>
      <w:r w:rsidR="0020669B">
        <w:rPr>
          <w:rFonts w:ascii="David" w:hAnsi="David"/>
          <w:color w:val="000000"/>
          <w:rtl/>
        </w:rPr>
        <w:t xml:space="preserve"> מיוזמתה אלא </w:t>
      </w:r>
      <w:r w:rsidR="0020669B">
        <w:rPr>
          <w:rFonts w:ascii="David" w:hAnsi="David" w:hint="cs"/>
          <w:color w:val="000000"/>
          <w:rtl/>
        </w:rPr>
        <w:t>ה</w:t>
      </w:r>
      <w:r w:rsidRPr="009502E6">
        <w:rPr>
          <w:rFonts w:ascii="David" w:hAnsi="David"/>
          <w:color w:val="000000"/>
          <w:rtl/>
        </w:rPr>
        <w:t xml:space="preserve">שיבה לשאלות המדריכות והמכווינות של עוה"ד שערך את הצוואה, עד כדי הכנסת תשובות הישר לפיה, כאשר תכליתן היא אחת: לדרבן את המנוחה להגיד </w:t>
      </w:r>
      <w:r w:rsidR="004F20C6">
        <w:rPr>
          <w:rFonts w:ascii="David" w:hAnsi="David" w:hint="cs"/>
          <w:color w:val="000000"/>
          <w:rtl/>
        </w:rPr>
        <w:t>בפיה</w:t>
      </w:r>
      <w:r w:rsidRPr="009502E6">
        <w:rPr>
          <w:rFonts w:ascii="David" w:hAnsi="David"/>
          <w:color w:val="000000"/>
          <w:rtl/>
        </w:rPr>
        <w:t xml:space="preserve"> שהיא רוצה לתת למבקש את כל רכושה. אלא שהמנוחה לא "סיפקה את הסחורה" כל כך בקלות, ותשובותיה "חטאו" למטרת הסרטון. אולם, ככל שהלחצים גברו, כך תשובותיה התקרבו למטרה (ראו הציטוטים הרלוונטיים בסיכומי המתנגדים</w:t>
      </w:r>
      <w:r w:rsidR="00406655">
        <w:rPr>
          <w:rFonts w:ascii="David" w:hAnsi="David" w:hint="cs"/>
          <w:color w:val="000000"/>
          <w:rtl/>
        </w:rPr>
        <w:t xml:space="preserve"> בעמ' 3</w:t>
      </w:r>
      <w:r w:rsidRPr="009502E6">
        <w:rPr>
          <w:rFonts w:ascii="David" w:hAnsi="David"/>
          <w:color w:val="000000"/>
          <w:rtl/>
        </w:rPr>
        <w:t xml:space="preserve">, אשר מדברים בעד עצמם). </w:t>
      </w:r>
    </w:p>
    <w:p w:rsidR="004523E6" w:rsidRPr="009502E6" w:rsidRDefault="004523E6" w:rsidP="005D2A18">
      <w:pPr>
        <w:pStyle w:val="ad"/>
        <w:numPr>
          <w:ilvl w:val="0"/>
          <w:numId w:val="1"/>
        </w:numPr>
        <w:spacing w:after="160" w:line="360" w:lineRule="auto"/>
        <w:contextualSpacing w:val="0"/>
        <w:jc w:val="both"/>
        <w:rPr>
          <w:rFonts w:ascii="David" w:hAnsi="David"/>
          <w:color w:val="000000"/>
        </w:rPr>
      </w:pPr>
      <w:r w:rsidRPr="009502E6">
        <w:rPr>
          <w:rFonts w:ascii="David" w:hAnsi="David"/>
          <w:color w:val="000000"/>
          <w:rtl/>
        </w:rPr>
        <w:lastRenderedPageBreak/>
        <w:t>מכל המפורט לעיל, הוכח כי המבקש הוא זה שיזם את עריכת הצוואה, הוא פנה לעוה"ד שערך את הצוואה ודאג להסיע אותה מביתה ב</w:t>
      </w:r>
      <w:r w:rsidR="005D2A18">
        <w:rPr>
          <w:rFonts w:ascii="David" w:hAnsi="David"/>
          <w:color w:val="000000"/>
        </w:rPr>
        <w:t>xxxx</w:t>
      </w:r>
      <w:r w:rsidRPr="009502E6">
        <w:rPr>
          <w:rFonts w:ascii="David" w:hAnsi="David"/>
          <w:color w:val="000000"/>
          <w:rtl/>
        </w:rPr>
        <w:t xml:space="preserve"> למשרדו של עוה"ד ב</w:t>
      </w:r>
      <w:r w:rsidR="005D2A18">
        <w:rPr>
          <w:rFonts w:ascii="David" w:hAnsi="David"/>
          <w:color w:val="000000"/>
        </w:rPr>
        <w:t>xxxx</w:t>
      </w:r>
      <w:r w:rsidRPr="009502E6">
        <w:rPr>
          <w:rFonts w:ascii="David" w:hAnsi="David"/>
          <w:color w:val="000000"/>
          <w:rtl/>
        </w:rPr>
        <w:t xml:space="preserve">, הוא דאג מבעוד מועד לקבלת אישורים רפואיים שיוכיחו את כשירותה לערוך צוואה, כחלק מ"מהלך משפטי" </w:t>
      </w:r>
      <w:r w:rsidR="00000CDC">
        <w:rPr>
          <w:rFonts w:ascii="David" w:hAnsi="David" w:hint="cs"/>
          <w:color w:val="000000"/>
          <w:rtl/>
        </w:rPr>
        <w:t>עליו עמל,</w:t>
      </w:r>
      <w:r w:rsidRPr="009502E6">
        <w:rPr>
          <w:rFonts w:ascii="David" w:hAnsi="David"/>
          <w:color w:val="000000"/>
          <w:rtl/>
        </w:rPr>
        <w:t xml:space="preserve"> עורך הצוואה צילם את המנוחה במעמד הצוואה, שאל אותה שאלות מדריכות ואף הכניס מילים לפיה, ושוכנעתי כי המבקש הוא הרוח הנושבת מאחורי עצם קיומה של הצוואה.</w:t>
      </w:r>
    </w:p>
    <w:p w:rsidR="004523E6" w:rsidRDefault="004523E6" w:rsidP="006A4DCE">
      <w:pPr>
        <w:pStyle w:val="ad"/>
        <w:numPr>
          <w:ilvl w:val="0"/>
          <w:numId w:val="1"/>
        </w:numPr>
        <w:spacing w:after="160" w:line="360" w:lineRule="auto"/>
        <w:contextualSpacing w:val="0"/>
        <w:jc w:val="both"/>
        <w:rPr>
          <w:rFonts w:ascii="David" w:hAnsi="David"/>
          <w:color w:val="000000"/>
        </w:rPr>
      </w:pPr>
      <w:r>
        <w:rPr>
          <w:rFonts w:ascii="David" w:hAnsi="David"/>
          <w:color w:val="000000"/>
          <w:rtl/>
        </w:rPr>
        <w:t xml:space="preserve">המבקש לקח חלק פעיל בעריכת הצוואה ובפעולותיו </w:t>
      </w:r>
      <w:r w:rsidRPr="009502E6">
        <w:rPr>
          <w:rFonts w:ascii="David" w:hAnsi="David"/>
          <w:color w:val="000000"/>
          <w:rtl/>
        </w:rPr>
        <w:t>הישירות והעקיפות</w:t>
      </w:r>
      <w:r>
        <w:rPr>
          <w:rFonts w:ascii="David" w:hAnsi="David"/>
          <w:color w:val="000000"/>
          <w:rtl/>
        </w:rPr>
        <w:t xml:space="preserve"> שהוכחו יש כדי לבסס מעורבות פסולה בהתאם לסעיף 35 לחוק הירושה.</w:t>
      </w:r>
    </w:p>
    <w:p w:rsidR="004523E6" w:rsidRPr="009502E6" w:rsidRDefault="004523E6" w:rsidP="006A4DCE">
      <w:pPr>
        <w:pStyle w:val="ad"/>
        <w:numPr>
          <w:ilvl w:val="0"/>
          <w:numId w:val="1"/>
        </w:numPr>
        <w:spacing w:after="160" w:line="360" w:lineRule="auto"/>
        <w:contextualSpacing w:val="0"/>
        <w:jc w:val="both"/>
        <w:rPr>
          <w:rFonts w:ascii="David" w:hAnsi="David"/>
          <w:color w:val="000000"/>
        </w:rPr>
      </w:pPr>
      <w:r w:rsidRPr="009502E6">
        <w:rPr>
          <w:rFonts w:ascii="David" w:hAnsi="David"/>
          <w:color w:val="000000"/>
          <w:rtl/>
        </w:rPr>
        <w:t>גם בשלב זה ניתן היה לסיים את פסק הדין. רק למען השלמת התמונה תיבחן שאלת קיומה של השפעה בלתי הוגנת מצד המבקש.</w:t>
      </w:r>
    </w:p>
    <w:p w:rsidR="00BC46FC" w:rsidRDefault="00BC46FC" w:rsidP="004523E6">
      <w:pPr>
        <w:spacing w:after="240" w:line="360" w:lineRule="auto"/>
        <w:jc w:val="both"/>
        <w:rPr>
          <w:rFonts w:ascii="Arial" w:hAnsi="Arial"/>
          <w:b/>
          <w:bCs/>
          <w:noProof w:val="0"/>
          <w:rtl/>
        </w:rPr>
      </w:pPr>
    </w:p>
    <w:p w:rsidR="004523E6" w:rsidRDefault="004523E6" w:rsidP="004523E6">
      <w:pPr>
        <w:spacing w:after="240" w:line="360" w:lineRule="auto"/>
        <w:jc w:val="both"/>
        <w:rPr>
          <w:rFonts w:ascii="Arial" w:hAnsi="Arial"/>
          <w:b/>
          <w:bCs/>
          <w:noProof w:val="0"/>
          <w:rtl/>
        </w:rPr>
      </w:pPr>
      <w:r>
        <w:rPr>
          <w:rFonts w:ascii="Arial" w:hAnsi="Arial"/>
          <w:b/>
          <w:bCs/>
          <w:noProof w:val="0"/>
          <w:rtl/>
        </w:rPr>
        <w:t>השפעה בלתי הוגנת מצד המבקש</w:t>
      </w:r>
    </w:p>
    <w:p w:rsidR="004523E6" w:rsidRDefault="004523E6" w:rsidP="006A4DCE">
      <w:pPr>
        <w:pStyle w:val="ad"/>
        <w:numPr>
          <w:ilvl w:val="0"/>
          <w:numId w:val="1"/>
        </w:numPr>
        <w:spacing w:after="160" w:line="360" w:lineRule="auto"/>
        <w:contextualSpacing w:val="0"/>
        <w:jc w:val="both"/>
        <w:rPr>
          <w:rFonts w:ascii="David" w:hAnsi="David"/>
          <w:noProof w:val="0"/>
          <w:color w:val="000000"/>
        </w:rPr>
      </w:pPr>
      <w:r>
        <w:rPr>
          <w:rFonts w:ascii="David" w:hAnsi="David"/>
          <w:noProof w:val="0"/>
          <w:color w:val="000000"/>
          <w:rtl/>
        </w:rPr>
        <w:t xml:space="preserve">סעיף 30 (א) </w:t>
      </w:r>
      <w:r>
        <w:rPr>
          <w:rFonts w:ascii="David" w:hAnsi="David"/>
          <w:color w:val="000000"/>
          <w:rtl/>
        </w:rPr>
        <w:t>לחוק</w:t>
      </w:r>
      <w:r>
        <w:rPr>
          <w:rFonts w:ascii="David" w:hAnsi="David"/>
          <w:noProof w:val="0"/>
          <w:color w:val="000000"/>
          <w:rtl/>
        </w:rPr>
        <w:t xml:space="preserve"> הירושה קובע: "</w:t>
      </w:r>
      <w:r>
        <w:rPr>
          <w:rFonts w:ascii="David" w:hAnsi="David"/>
          <w:b/>
          <w:bCs/>
          <w:noProof w:val="0"/>
          <w:color w:val="000000"/>
          <w:rtl/>
        </w:rPr>
        <w:t>הוראת צוואה שנעשתה מחמת אונס, איום, השפעה בלתי הוגנת, תחבולה או תרמית- בטלה</w:t>
      </w:r>
      <w:r>
        <w:rPr>
          <w:rFonts w:ascii="David" w:hAnsi="David"/>
          <w:noProof w:val="0"/>
          <w:color w:val="000000"/>
          <w:rtl/>
        </w:rPr>
        <w:t>".</w:t>
      </w:r>
    </w:p>
    <w:p w:rsidR="004523E6" w:rsidRDefault="004523E6" w:rsidP="006A4DCE">
      <w:pPr>
        <w:pStyle w:val="ad"/>
        <w:numPr>
          <w:ilvl w:val="0"/>
          <w:numId w:val="1"/>
        </w:numPr>
        <w:spacing w:after="160" w:line="360" w:lineRule="auto"/>
        <w:contextualSpacing w:val="0"/>
        <w:jc w:val="both"/>
        <w:rPr>
          <w:rFonts w:ascii="Arial" w:hAnsi="Arial"/>
          <w:noProof w:val="0"/>
          <w:rtl/>
        </w:rPr>
      </w:pPr>
      <w:r>
        <w:rPr>
          <w:rFonts w:ascii="Arial" w:hAnsi="Arial"/>
          <w:noProof w:val="0"/>
          <w:rtl/>
        </w:rPr>
        <w:t xml:space="preserve">בעניין הנדון, טוענים המתנגדים כי האמור בצוואה הוא פרי של השפעה בלתי הוגנת מצד המבקש על </w:t>
      </w:r>
      <w:r w:rsidRPr="009502E6">
        <w:rPr>
          <w:rFonts w:ascii="David" w:hAnsi="David"/>
          <w:color w:val="000000"/>
          <w:rtl/>
        </w:rPr>
        <w:t>המנוחה</w:t>
      </w:r>
      <w:r>
        <w:rPr>
          <w:rFonts w:ascii="Arial" w:hAnsi="Arial"/>
          <w:noProof w:val="0"/>
          <w:rtl/>
        </w:rPr>
        <w:t xml:space="preserve"> כחומר ביד היוצר, תחת לחציו הקשים עליה. לטענת המבקש, המנוחה הייתה מיושבת בדעתה וגמלה בליבה לערוך צוואה </w:t>
      </w:r>
      <w:r>
        <w:rPr>
          <w:rFonts w:ascii="David" w:hAnsi="David"/>
          <w:noProof w:val="0"/>
          <w:color w:val="000000"/>
          <w:rtl/>
        </w:rPr>
        <w:t>לטובת</w:t>
      </w:r>
      <w:r w:rsidR="00785A15">
        <w:rPr>
          <w:rFonts w:ascii="David" w:hAnsi="David" w:hint="cs"/>
          <w:noProof w:val="0"/>
          <w:color w:val="000000"/>
          <w:rtl/>
        </w:rPr>
        <w:t>ו</w:t>
      </w:r>
      <w:r>
        <w:rPr>
          <w:rFonts w:ascii="David" w:hAnsi="David"/>
          <w:noProof w:val="0"/>
          <w:color w:val="000000"/>
          <w:rtl/>
        </w:rPr>
        <w:t xml:space="preserve"> מאחר שהוא דאג לה, סייע לה וליווה אותה בשנים האחרונות לחייה, בעוד </w:t>
      </w:r>
      <w:r>
        <w:rPr>
          <w:rFonts w:ascii="Arial" w:hAnsi="Arial"/>
          <w:noProof w:val="0"/>
          <w:rtl/>
        </w:rPr>
        <w:t>שהמתנגדים לא היו בקשר עמה.</w:t>
      </w:r>
    </w:p>
    <w:p w:rsidR="004523E6" w:rsidRDefault="004523E6" w:rsidP="006A4DCE">
      <w:pPr>
        <w:pStyle w:val="ad"/>
        <w:numPr>
          <w:ilvl w:val="0"/>
          <w:numId w:val="1"/>
        </w:numPr>
        <w:spacing w:after="160" w:line="360" w:lineRule="auto"/>
        <w:contextualSpacing w:val="0"/>
        <w:jc w:val="both"/>
        <w:rPr>
          <w:rFonts w:ascii="Arial" w:hAnsi="Arial"/>
          <w:noProof w:val="0"/>
        </w:rPr>
      </w:pPr>
      <w:r>
        <w:rPr>
          <w:rFonts w:ascii="Arial" w:hAnsi="Arial"/>
          <w:noProof w:val="0"/>
          <w:rtl/>
        </w:rPr>
        <w:t xml:space="preserve">אמנם, </w:t>
      </w:r>
      <w:r>
        <w:rPr>
          <w:rFonts w:ascii="David" w:hAnsi="David"/>
          <w:noProof w:val="0"/>
          <w:color w:val="000000"/>
          <w:rtl/>
        </w:rPr>
        <w:t xml:space="preserve">נטל </w:t>
      </w:r>
      <w:r>
        <w:rPr>
          <w:rFonts w:ascii="David" w:hAnsi="David"/>
          <w:color w:val="000000"/>
          <w:rtl/>
        </w:rPr>
        <w:t>ההוכחה</w:t>
      </w:r>
      <w:r>
        <w:rPr>
          <w:rFonts w:ascii="Arial" w:hAnsi="Arial"/>
          <w:noProof w:val="0"/>
          <w:rtl/>
        </w:rPr>
        <w:t xml:space="preserve"> לקיומה של השפעה בלתי הוגנת מוטל על הטוען לקיומה (ע"א 245/85 </w:t>
      </w:r>
      <w:r>
        <w:rPr>
          <w:rFonts w:ascii="Arial" w:hAnsi="Arial"/>
          <w:b/>
          <w:bCs/>
          <w:noProof w:val="0"/>
          <w:rtl/>
        </w:rPr>
        <w:t>אנגלמן נ' קליין</w:t>
      </w:r>
      <w:r>
        <w:rPr>
          <w:rFonts w:ascii="Arial" w:hAnsi="Arial"/>
          <w:noProof w:val="0"/>
          <w:rtl/>
        </w:rPr>
        <w:t>, פ"ד מג (1) 772, 778 (1989). עם זאת, במק</w:t>
      </w:r>
      <w:r w:rsidR="00BC46FC">
        <w:rPr>
          <w:rFonts w:ascii="Arial" w:hAnsi="Arial"/>
          <w:noProof w:val="0"/>
          <w:rtl/>
        </w:rPr>
        <w:t xml:space="preserve">רה דנן בשל הפגמים בצוואה, הנטל </w:t>
      </w:r>
      <w:r w:rsidR="00BC46FC">
        <w:rPr>
          <w:rFonts w:ascii="Arial" w:hAnsi="Arial" w:hint="cs"/>
          <w:noProof w:val="0"/>
          <w:rtl/>
        </w:rPr>
        <w:t>כאמור, ה</w:t>
      </w:r>
      <w:r>
        <w:rPr>
          <w:rFonts w:ascii="Arial" w:hAnsi="Arial"/>
          <w:noProof w:val="0"/>
          <w:rtl/>
        </w:rPr>
        <w:t xml:space="preserve">ועבר למבקש. </w:t>
      </w:r>
    </w:p>
    <w:p w:rsidR="004523E6" w:rsidRDefault="004523E6" w:rsidP="006A4DCE">
      <w:pPr>
        <w:pStyle w:val="ad"/>
        <w:numPr>
          <w:ilvl w:val="0"/>
          <w:numId w:val="1"/>
        </w:numPr>
        <w:spacing w:after="160" w:line="360" w:lineRule="auto"/>
        <w:contextualSpacing w:val="0"/>
        <w:jc w:val="both"/>
        <w:rPr>
          <w:rFonts w:ascii="Arial" w:hAnsi="Arial"/>
          <w:noProof w:val="0"/>
        </w:rPr>
      </w:pPr>
      <w:r>
        <w:rPr>
          <w:rFonts w:ascii="Arial" w:hAnsi="Arial"/>
          <w:noProof w:val="0"/>
          <w:rtl/>
        </w:rPr>
        <w:lastRenderedPageBreak/>
        <w:t xml:space="preserve">בדנ"א 95/1516 </w:t>
      </w:r>
      <w:r>
        <w:rPr>
          <w:rFonts w:ascii="Arial" w:hAnsi="Arial"/>
          <w:b/>
          <w:bCs/>
          <w:noProof w:val="0"/>
          <w:rtl/>
        </w:rPr>
        <w:t>מרום נ' היועץ המשפטי לממשלה,</w:t>
      </w:r>
      <w:r>
        <w:rPr>
          <w:rFonts w:ascii="Arial" w:hAnsi="Arial"/>
          <w:noProof w:val="0"/>
          <w:rtl/>
        </w:rPr>
        <w:t xml:space="preserve"> פ"ד נב (2) (1998), קבע בית המשפט העליון ארבעה מבחנים שיש בהם כדי לסייע לבית המשפט הנדרש להכריע בשאלת קיומה של השפעה בלתי </w:t>
      </w:r>
      <w:r w:rsidRPr="009502E6">
        <w:rPr>
          <w:rFonts w:ascii="David" w:hAnsi="David"/>
          <w:color w:val="000000"/>
          <w:rtl/>
        </w:rPr>
        <w:t>הוגנת</w:t>
      </w:r>
      <w:r>
        <w:rPr>
          <w:rFonts w:ascii="Arial" w:hAnsi="Arial"/>
          <w:noProof w:val="0"/>
          <w:rtl/>
        </w:rPr>
        <w:t>: מבחן התלות והעצמאות, מבחן התלות והסיוע, מבחן קשרי המצווה עם אחרים ומבחן נסיבות עריכת הצוואה.</w:t>
      </w:r>
    </w:p>
    <w:p w:rsidR="004523E6" w:rsidRDefault="004523E6" w:rsidP="006A4DCE">
      <w:pPr>
        <w:pStyle w:val="ad"/>
        <w:numPr>
          <w:ilvl w:val="0"/>
          <w:numId w:val="1"/>
        </w:numPr>
        <w:spacing w:after="160" w:line="360" w:lineRule="auto"/>
        <w:contextualSpacing w:val="0"/>
        <w:jc w:val="both"/>
        <w:rPr>
          <w:rFonts w:ascii="Arial" w:hAnsi="Arial"/>
          <w:noProof w:val="0"/>
        </w:rPr>
      </w:pPr>
      <w:r>
        <w:rPr>
          <w:rFonts w:ascii="Arial" w:hAnsi="Arial"/>
          <w:noProof w:val="0"/>
          <w:u w:val="single"/>
          <w:rtl/>
        </w:rPr>
        <w:t>מבחן התלות והעצמאות</w:t>
      </w:r>
      <w:r>
        <w:rPr>
          <w:rFonts w:ascii="Arial" w:hAnsi="Arial"/>
          <w:noProof w:val="0"/>
          <w:rtl/>
        </w:rPr>
        <w:t>: בכל הנוגע לשאלה האם המנוחה הי</w:t>
      </w:r>
      <w:r w:rsidR="00BC46FC">
        <w:rPr>
          <w:rFonts w:ascii="Arial" w:hAnsi="Arial" w:hint="cs"/>
          <w:noProof w:val="0"/>
          <w:rtl/>
        </w:rPr>
        <w:t>ת</w:t>
      </w:r>
      <w:r>
        <w:rPr>
          <w:rFonts w:ascii="Arial" w:hAnsi="Arial"/>
          <w:noProof w:val="0"/>
          <w:rtl/>
        </w:rPr>
        <w:t xml:space="preserve">ה עצמאית בתקופה הרלוונטית לעריכת הצוואה, התרשמתי כי לא כך הם פני </w:t>
      </w:r>
      <w:r w:rsidRPr="00E4225C">
        <w:rPr>
          <w:rFonts w:ascii="David" w:hAnsi="David"/>
          <w:color w:val="000000"/>
          <w:rtl/>
        </w:rPr>
        <w:t>הדברים</w:t>
      </w:r>
      <w:r>
        <w:rPr>
          <w:rFonts w:ascii="Arial" w:hAnsi="Arial"/>
          <w:noProof w:val="0"/>
          <w:rtl/>
        </w:rPr>
        <w:t>. אמנם המבקש ביקש להסתמך על מסמכים רפואיים לרבות אישור רפואי מיום 28.12.15 לפיו המנוחה "</w:t>
      </w:r>
      <w:r>
        <w:rPr>
          <w:rFonts w:ascii="Arial" w:hAnsi="Arial"/>
          <w:b/>
          <w:bCs/>
          <w:noProof w:val="0"/>
          <w:rtl/>
        </w:rPr>
        <w:t>הגיעה בכוחות עצמה, בליווי מטפלת [...] הראתה התמצאות טובה מאד בסביבה ובענייני השעה".</w:t>
      </w:r>
      <w:r>
        <w:rPr>
          <w:rFonts w:ascii="Arial" w:hAnsi="Arial"/>
          <w:noProof w:val="0"/>
          <w:rtl/>
        </w:rPr>
        <w:t xml:space="preserve"> </w:t>
      </w:r>
    </w:p>
    <w:p w:rsidR="004523E6" w:rsidRPr="00D6530C" w:rsidRDefault="004523E6" w:rsidP="006A4DCE">
      <w:pPr>
        <w:pStyle w:val="ad"/>
        <w:numPr>
          <w:ilvl w:val="0"/>
          <w:numId w:val="1"/>
        </w:numPr>
        <w:spacing w:after="160" w:line="360" w:lineRule="auto"/>
        <w:contextualSpacing w:val="0"/>
        <w:jc w:val="both"/>
        <w:rPr>
          <w:rFonts w:ascii="David" w:hAnsi="David"/>
          <w:color w:val="000000"/>
        </w:rPr>
      </w:pPr>
      <w:r>
        <w:rPr>
          <w:rFonts w:ascii="David" w:hAnsi="David"/>
          <w:noProof w:val="0"/>
          <w:color w:val="000000"/>
          <w:rtl/>
        </w:rPr>
        <w:t>אין חולק, והדבר אף עלה מהאישור הרפואי שהגיש המבקש, כי בתקופה הרלוונטית לעשיית הצוואה</w:t>
      </w:r>
      <w:r w:rsidR="00292E0A">
        <w:rPr>
          <w:rFonts w:ascii="David" w:hAnsi="David" w:hint="cs"/>
          <w:noProof w:val="0"/>
          <w:color w:val="000000"/>
          <w:rtl/>
        </w:rPr>
        <w:t>,</w:t>
      </w:r>
      <w:r>
        <w:rPr>
          <w:rFonts w:ascii="David" w:hAnsi="David"/>
          <w:noProof w:val="0"/>
          <w:color w:val="000000"/>
          <w:rtl/>
        </w:rPr>
        <w:t xml:space="preserve"> המנוחה לא הייתה עצמאית לגמרי</w:t>
      </w:r>
      <w:r>
        <w:rPr>
          <w:rFonts w:ascii="Arial" w:hAnsi="Arial"/>
          <w:noProof w:val="0"/>
          <w:rtl/>
        </w:rPr>
        <w:t xml:space="preserve">, והיא נזקקה למטפלת </w:t>
      </w:r>
      <w:r w:rsidRPr="00D6530C">
        <w:rPr>
          <w:rFonts w:ascii="David" w:hAnsi="David"/>
          <w:color w:val="000000"/>
          <w:rtl/>
        </w:rPr>
        <w:t>סיעודית צמודה 24/7. די בכך כדי לקבוע כי המנוחה לא הייתה עצמאית ונדרשה לסיוע פיזי.</w:t>
      </w:r>
      <w:r>
        <w:rPr>
          <w:rFonts w:ascii="David" w:hAnsi="David"/>
          <w:color w:val="000000"/>
          <w:rtl/>
        </w:rPr>
        <w:t xml:space="preserve"> </w:t>
      </w:r>
      <w:r w:rsidRPr="00D6530C">
        <w:rPr>
          <w:rFonts w:ascii="David" w:hAnsi="David"/>
          <w:color w:val="000000"/>
          <w:rtl/>
        </w:rPr>
        <w:t xml:space="preserve">עם זאת, תלות פיזית אינה עדות מספקת לתלות שכלית הכרתית. מכל מקום, המתנגדים לא העלו טענה בעניין אי כשירות המנוחה לערוך צוואה, תלות שכלית או העדר עצמאות. </w:t>
      </w:r>
      <w:r>
        <w:rPr>
          <w:rFonts w:ascii="David" w:hAnsi="David"/>
          <w:color w:val="000000"/>
          <w:rtl/>
        </w:rPr>
        <w:t xml:space="preserve">ואולם, </w:t>
      </w:r>
      <w:r w:rsidR="00785A15">
        <w:rPr>
          <w:rFonts w:ascii="David" w:hAnsi="David" w:hint="cs"/>
          <w:color w:val="000000"/>
          <w:rtl/>
        </w:rPr>
        <w:t>ב</w:t>
      </w:r>
      <w:r>
        <w:rPr>
          <w:rFonts w:ascii="David" w:hAnsi="David"/>
          <w:color w:val="000000"/>
          <w:rtl/>
        </w:rPr>
        <w:t>נסיבות המתוארות, הייתה למבקש הזדמנות להשפיע על המנוחה לערוך צוואה לטובתו. </w:t>
      </w:r>
    </w:p>
    <w:p w:rsidR="004523E6" w:rsidRDefault="004523E6" w:rsidP="006A4DCE">
      <w:pPr>
        <w:pStyle w:val="ad"/>
        <w:numPr>
          <w:ilvl w:val="0"/>
          <w:numId w:val="1"/>
        </w:numPr>
        <w:spacing w:after="160" w:line="360" w:lineRule="auto"/>
        <w:contextualSpacing w:val="0"/>
        <w:jc w:val="both"/>
        <w:rPr>
          <w:rFonts w:ascii="Arial" w:hAnsi="Arial"/>
          <w:noProof w:val="0"/>
        </w:rPr>
      </w:pPr>
      <w:r>
        <w:rPr>
          <w:rFonts w:ascii="Arial" w:hAnsi="Arial"/>
          <w:noProof w:val="0"/>
          <w:u w:val="single"/>
          <w:rtl/>
        </w:rPr>
        <w:t>מבחן התלות והסיוע</w:t>
      </w:r>
      <w:r>
        <w:rPr>
          <w:rFonts w:ascii="David" w:hAnsi="David"/>
          <w:noProof w:val="0"/>
          <w:color w:val="000000"/>
          <w:rtl/>
        </w:rPr>
        <w:t xml:space="preserve"> – </w:t>
      </w:r>
      <w:r>
        <w:rPr>
          <w:rFonts w:ascii="Arial" w:hAnsi="Arial"/>
          <w:noProof w:val="0"/>
          <w:rtl/>
        </w:rPr>
        <w:t xml:space="preserve">מעבר לכך שהמנוחה נזקקה למטפלת צמודה 24/7, עלה כי </w:t>
      </w:r>
      <w:r>
        <w:rPr>
          <w:rFonts w:ascii="David" w:hAnsi="David"/>
          <w:color w:val="000000"/>
          <w:rtl/>
        </w:rPr>
        <w:t>המבקש התגורר בביתה של המנוחה</w:t>
      </w:r>
      <w:r w:rsidR="0057053E">
        <w:rPr>
          <w:rFonts w:ascii="David" w:hAnsi="David" w:hint="cs"/>
          <w:color w:val="000000"/>
          <w:rtl/>
        </w:rPr>
        <w:t xml:space="preserve"> לסירוגין</w:t>
      </w:r>
      <w:r>
        <w:rPr>
          <w:rFonts w:ascii="David" w:hAnsi="David"/>
          <w:color w:val="000000"/>
          <w:rtl/>
        </w:rPr>
        <w:t xml:space="preserve">, ואף לפי גרסתו </w:t>
      </w:r>
      <w:r>
        <w:rPr>
          <w:rFonts w:ascii="Arial" w:hAnsi="Arial"/>
          <w:noProof w:val="0"/>
          <w:rtl/>
        </w:rPr>
        <w:t xml:space="preserve">היה לו חלק מרכזי בטיפול במנוחה, </w:t>
      </w:r>
      <w:r w:rsidR="00747E09">
        <w:rPr>
          <w:rFonts w:ascii="Arial" w:hAnsi="Arial" w:hint="cs"/>
          <w:noProof w:val="0"/>
          <w:rtl/>
        </w:rPr>
        <w:t xml:space="preserve">וכן </w:t>
      </w:r>
      <w:r>
        <w:rPr>
          <w:rFonts w:ascii="Arial" w:hAnsi="Arial"/>
          <w:noProof w:val="0"/>
          <w:rtl/>
        </w:rPr>
        <w:t xml:space="preserve">אף לפי גרסתו כי הוא היה היחיד שטיפל במנוחה מבין בני המשפחה. </w:t>
      </w:r>
    </w:p>
    <w:p w:rsidR="00EF1062" w:rsidRPr="00332445" w:rsidRDefault="00EF1062" w:rsidP="006A4DCE">
      <w:pPr>
        <w:pStyle w:val="ad"/>
        <w:numPr>
          <w:ilvl w:val="0"/>
          <w:numId w:val="1"/>
        </w:numPr>
        <w:spacing w:after="160" w:line="360" w:lineRule="auto"/>
        <w:contextualSpacing w:val="0"/>
        <w:jc w:val="both"/>
        <w:rPr>
          <w:rFonts w:ascii="Arial" w:hAnsi="Arial"/>
          <w:noProof w:val="0"/>
        </w:rPr>
      </w:pPr>
      <w:r w:rsidRPr="00332445">
        <w:rPr>
          <w:rFonts w:ascii="Arial" w:hAnsi="Arial"/>
          <w:noProof w:val="0"/>
          <w:rtl/>
        </w:rPr>
        <w:t>אם בכך לא די,</w:t>
      </w:r>
      <w:r w:rsidRPr="00332445">
        <w:rPr>
          <w:rFonts w:ascii="Arial" w:hAnsi="Arial" w:hint="cs"/>
          <w:noProof w:val="0"/>
          <w:rtl/>
        </w:rPr>
        <w:t xml:space="preserve"> ביום 29.04.</w:t>
      </w:r>
      <w:r w:rsidR="002E6FBD">
        <w:rPr>
          <w:rFonts w:ascii="Arial" w:hAnsi="Arial" w:hint="cs"/>
          <w:noProof w:val="0"/>
          <w:rtl/>
        </w:rPr>
        <w:t>20</w:t>
      </w:r>
      <w:r w:rsidRPr="00332445">
        <w:rPr>
          <w:rFonts w:ascii="Arial" w:hAnsi="Arial" w:hint="cs"/>
          <w:noProof w:val="0"/>
          <w:rtl/>
        </w:rPr>
        <w:t xml:space="preserve">18 </w:t>
      </w:r>
      <w:r w:rsidRPr="00332445">
        <w:rPr>
          <w:rFonts w:ascii="Arial" w:hAnsi="Arial"/>
          <w:noProof w:val="0"/>
          <w:rtl/>
        </w:rPr>
        <w:t>חתמה המנוחה על ייפוי כוח מתמשך בו היא מינתה את המבקש לטפל בענייניה בעתיד, ככל שלא תוכל לטפל בהם בעצמה (כחלופה למינוי אפוטרופוס)</w:t>
      </w:r>
      <w:r w:rsidRPr="00332445">
        <w:rPr>
          <w:rFonts w:ascii="Arial" w:hAnsi="Arial" w:hint="cs"/>
          <w:noProof w:val="0"/>
          <w:rtl/>
        </w:rPr>
        <w:t xml:space="preserve">. </w:t>
      </w:r>
      <w:r w:rsidR="003B0EAF">
        <w:rPr>
          <w:rFonts w:ascii="Arial" w:hAnsi="Arial" w:hint="cs"/>
          <w:noProof w:val="0"/>
          <w:rtl/>
        </w:rPr>
        <w:t xml:space="preserve">לא זו אף זו, </w:t>
      </w:r>
      <w:r w:rsidRPr="00332445">
        <w:rPr>
          <w:rFonts w:ascii="Arial" w:hAnsi="Arial" w:hint="cs"/>
          <w:noProof w:val="0"/>
          <w:rtl/>
        </w:rPr>
        <w:t xml:space="preserve">ביום 05.05.19 חתמה המנוחה על ייפוי כוח בלתי חוזר לטובת העברת הבית על שמו של המבקש. </w:t>
      </w:r>
      <w:r w:rsidRPr="00332445">
        <w:rPr>
          <w:rFonts w:ascii="Arial" w:hAnsi="Arial"/>
          <w:noProof w:val="0"/>
          <w:rtl/>
        </w:rPr>
        <w:t xml:space="preserve"> </w:t>
      </w:r>
    </w:p>
    <w:p w:rsidR="004523E6" w:rsidRPr="00392623" w:rsidRDefault="00CC2BE5" w:rsidP="006A4DCE">
      <w:pPr>
        <w:pStyle w:val="ad"/>
        <w:numPr>
          <w:ilvl w:val="0"/>
          <w:numId w:val="1"/>
        </w:numPr>
        <w:spacing w:after="160" w:line="360" w:lineRule="auto"/>
        <w:contextualSpacing w:val="0"/>
        <w:jc w:val="both"/>
        <w:rPr>
          <w:rFonts w:ascii="Arial" w:hAnsi="Arial"/>
          <w:b/>
          <w:bCs/>
          <w:noProof w:val="0"/>
          <w:u w:val="single"/>
        </w:rPr>
      </w:pPr>
      <w:r>
        <w:rPr>
          <w:rFonts w:ascii="Arial" w:hAnsi="Arial" w:hint="cs"/>
          <w:noProof w:val="0"/>
          <w:rtl/>
        </w:rPr>
        <w:lastRenderedPageBreak/>
        <w:t>בתמליל</w:t>
      </w:r>
      <w:r w:rsidR="0020669B">
        <w:rPr>
          <w:rFonts w:ascii="Arial" w:hAnsi="Arial" w:hint="cs"/>
          <w:noProof w:val="0"/>
          <w:rtl/>
        </w:rPr>
        <w:t xml:space="preserve"> </w:t>
      </w:r>
      <w:r w:rsidR="004523E6">
        <w:rPr>
          <w:rFonts w:ascii="Arial" w:hAnsi="Arial"/>
          <w:noProof w:val="0"/>
          <w:rtl/>
        </w:rPr>
        <w:t>שהגישו המתנגדים ביום 05.09.22, עולים דברי המנוחה בשיחות עם ילדיה אודות השליטה של המבקש בה ובכספה,</w:t>
      </w:r>
      <w:r w:rsidR="0034166C">
        <w:rPr>
          <w:rFonts w:ascii="Arial" w:hAnsi="Arial" w:hint="cs"/>
          <w:noProof w:val="0"/>
          <w:rtl/>
        </w:rPr>
        <w:t xml:space="preserve"> ה</w:t>
      </w:r>
      <w:r w:rsidR="0061053B">
        <w:rPr>
          <w:rFonts w:ascii="Arial" w:hAnsi="Arial" w:hint="cs"/>
          <w:noProof w:val="0"/>
          <w:rtl/>
        </w:rPr>
        <w:t>סיבות להסכמת המנוחה לחתום על ייפוי הכוח לטובת המבקש,</w:t>
      </w:r>
      <w:r w:rsidR="004523E6">
        <w:rPr>
          <w:rFonts w:ascii="Arial" w:hAnsi="Arial"/>
          <w:noProof w:val="0"/>
          <w:rtl/>
        </w:rPr>
        <w:t xml:space="preserve"> ובעיקר עולה באופן ניכר התלות שיש למנוחה במבקש, ומילותיה של המנוחה מעידות כאלף עדים (ההדגשות שלי- מ.ר.פ.): </w:t>
      </w:r>
    </w:p>
    <w:p w:rsidR="004523E6" w:rsidRDefault="004523E6" w:rsidP="00880B4A">
      <w:pPr>
        <w:pStyle w:val="ad"/>
        <w:spacing w:after="160" w:line="360" w:lineRule="auto"/>
        <w:jc w:val="both"/>
        <w:rPr>
          <w:rFonts w:ascii="Arial" w:hAnsi="Arial"/>
          <w:noProof w:val="0"/>
          <w:rtl/>
        </w:rPr>
      </w:pPr>
      <w:r w:rsidRPr="00392623">
        <w:rPr>
          <w:rFonts w:ascii="Arial" w:hAnsi="Arial"/>
          <w:noProof w:val="0"/>
          <w:u w:val="single"/>
          <w:rtl/>
        </w:rPr>
        <w:t>"</w:t>
      </w:r>
      <w:r w:rsidRPr="00392623">
        <w:rPr>
          <w:rFonts w:ascii="Arial" w:hAnsi="Arial"/>
          <w:b/>
          <w:bCs/>
          <w:noProof w:val="0"/>
          <w:u w:val="single"/>
          <w:rtl/>
        </w:rPr>
        <w:t>שיביא כסף [...] כן זו הבעיה [...] אין לי בידיים [...] הוא אומר לי את לא צריכה, למה את צריכה</w:t>
      </w:r>
      <w:r>
        <w:rPr>
          <w:rFonts w:ascii="Arial" w:hAnsi="Arial"/>
          <w:noProof w:val="0"/>
          <w:rtl/>
        </w:rPr>
        <w:t xml:space="preserve">" (עמ' 103-102); </w:t>
      </w:r>
      <w:r>
        <w:rPr>
          <w:rFonts w:ascii="Arial" w:hAnsi="Arial"/>
          <w:b/>
          <w:bCs/>
          <w:noProof w:val="0"/>
          <w:rtl/>
        </w:rPr>
        <w:t xml:space="preserve">"אני </w:t>
      </w:r>
      <w:r>
        <w:rPr>
          <w:rFonts w:ascii="Arial" w:hAnsi="Arial"/>
          <w:b/>
          <w:bCs/>
          <w:noProof w:val="0"/>
          <w:u w:val="single"/>
          <w:rtl/>
        </w:rPr>
        <w:t>לא יכולה להחליט, לא יכולה לקבוע, לא יכולה לעשות כלום</w:t>
      </w:r>
      <w:r>
        <w:rPr>
          <w:rFonts w:ascii="Arial" w:hAnsi="Arial"/>
          <w:b/>
          <w:bCs/>
          <w:noProof w:val="0"/>
          <w:rtl/>
        </w:rPr>
        <w:t xml:space="preserve"> [...] </w:t>
      </w:r>
      <w:r w:rsidRPr="00392623">
        <w:rPr>
          <w:rFonts w:ascii="Arial" w:hAnsi="Arial"/>
          <w:b/>
          <w:bCs/>
          <w:noProof w:val="0"/>
          <w:u w:val="single"/>
          <w:rtl/>
        </w:rPr>
        <w:t>הוא גם כן רוצה לעזוב אותי</w:t>
      </w:r>
      <w:r>
        <w:rPr>
          <w:rFonts w:ascii="Arial" w:hAnsi="Arial"/>
          <w:b/>
          <w:bCs/>
          <w:noProof w:val="0"/>
          <w:rtl/>
        </w:rPr>
        <w:t xml:space="preserve"> [...] </w:t>
      </w:r>
      <w:r w:rsidRPr="00392623">
        <w:rPr>
          <w:rFonts w:ascii="Arial" w:hAnsi="Arial"/>
          <w:b/>
          <w:bCs/>
          <w:noProof w:val="0"/>
          <w:u w:val="single"/>
          <w:rtl/>
        </w:rPr>
        <w:t>אני האומללה</w:t>
      </w:r>
      <w:r>
        <w:rPr>
          <w:rFonts w:ascii="Arial" w:hAnsi="Arial"/>
          <w:b/>
          <w:bCs/>
          <w:noProof w:val="0"/>
          <w:rtl/>
        </w:rPr>
        <w:t>"</w:t>
      </w:r>
      <w:r>
        <w:rPr>
          <w:rFonts w:ascii="Arial" w:hAnsi="Arial"/>
          <w:noProof w:val="0"/>
          <w:rtl/>
        </w:rPr>
        <w:t xml:space="preserve"> (עמ' 239)</w:t>
      </w:r>
      <w:r>
        <w:rPr>
          <w:rFonts w:ascii="Arial" w:hAnsi="Arial"/>
          <w:b/>
          <w:bCs/>
          <w:noProof w:val="0"/>
          <w:rtl/>
        </w:rPr>
        <w:t xml:space="preserve">; "אמרתי לו: אתה </w:t>
      </w:r>
      <w:r>
        <w:rPr>
          <w:rFonts w:ascii="Arial" w:hAnsi="Arial"/>
          <w:b/>
          <w:bCs/>
          <w:noProof w:val="0"/>
          <w:u w:val="single"/>
          <w:rtl/>
        </w:rPr>
        <w:t>רוצה פשוט לזרוק אותי</w:t>
      </w:r>
      <w:r>
        <w:rPr>
          <w:rFonts w:ascii="Arial" w:hAnsi="Arial"/>
          <w:b/>
          <w:bCs/>
          <w:noProof w:val="0"/>
          <w:rtl/>
        </w:rPr>
        <w:t xml:space="preserve"> [...] </w:t>
      </w:r>
      <w:r>
        <w:rPr>
          <w:rFonts w:ascii="Arial" w:hAnsi="Arial"/>
          <w:b/>
          <w:bCs/>
          <w:noProof w:val="0"/>
          <w:u w:val="single"/>
          <w:rtl/>
        </w:rPr>
        <w:t>חתמתי לך, בזבזת, לא בזבזת, זה אני לא יודעת, עכשיו תזרוק, זרוק אותי</w:t>
      </w:r>
      <w:r>
        <w:rPr>
          <w:rFonts w:ascii="Arial" w:hAnsi="Arial"/>
          <w:b/>
          <w:bCs/>
          <w:noProof w:val="0"/>
          <w:rtl/>
        </w:rPr>
        <w:t xml:space="preserve">" </w:t>
      </w:r>
      <w:r>
        <w:rPr>
          <w:rFonts w:ascii="Arial" w:hAnsi="Arial"/>
          <w:noProof w:val="0"/>
          <w:rtl/>
        </w:rPr>
        <w:t xml:space="preserve">(עמ' 270); </w:t>
      </w:r>
      <w:r>
        <w:rPr>
          <w:rFonts w:ascii="Arial" w:hAnsi="Arial"/>
          <w:b/>
          <w:bCs/>
          <w:noProof w:val="0"/>
          <w:rtl/>
        </w:rPr>
        <w:t xml:space="preserve">"למה אני חתמתי לו? </w:t>
      </w:r>
      <w:r w:rsidRPr="00392623">
        <w:rPr>
          <w:rFonts w:ascii="Arial" w:hAnsi="Arial"/>
          <w:b/>
          <w:bCs/>
          <w:noProof w:val="0"/>
          <w:u w:val="single"/>
          <w:rtl/>
        </w:rPr>
        <w:t>למה הגעתי למצב הזה</w:t>
      </w:r>
      <w:r>
        <w:rPr>
          <w:rFonts w:ascii="Arial" w:hAnsi="Arial"/>
          <w:b/>
          <w:bCs/>
          <w:noProof w:val="0"/>
          <w:rtl/>
        </w:rPr>
        <w:t xml:space="preserve">... </w:t>
      </w:r>
      <w:r>
        <w:rPr>
          <w:rFonts w:ascii="Arial" w:hAnsi="Arial"/>
          <w:b/>
          <w:bCs/>
          <w:noProof w:val="0"/>
          <w:u w:val="single"/>
          <w:rtl/>
        </w:rPr>
        <w:t>הוא לחץ אותי</w:t>
      </w:r>
      <w:r>
        <w:rPr>
          <w:rFonts w:ascii="Arial" w:hAnsi="Arial"/>
          <w:b/>
          <w:bCs/>
          <w:noProof w:val="0"/>
          <w:rtl/>
        </w:rPr>
        <w:t>...</w:t>
      </w:r>
      <w:r w:rsidR="00CA0980">
        <w:rPr>
          <w:rFonts w:ascii="Arial" w:hAnsi="Arial" w:hint="cs"/>
          <w:b/>
          <w:bCs/>
          <w:noProof w:val="0"/>
          <w:rtl/>
        </w:rPr>
        <w:t xml:space="preserve"> </w:t>
      </w:r>
      <w:r w:rsidR="00CA0980">
        <w:rPr>
          <w:rFonts w:ascii="Arial" w:hAnsi="Arial" w:hint="cs"/>
          <w:noProof w:val="0"/>
          <w:rtl/>
        </w:rPr>
        <w:t xml:space="preserve">[מצטטת אותו:] </w:t>
      </w:r>
      <w:r w:rsidR="00CA0980">
        <w:rPr>
          <w:rFonts w:ascii="Arial" w:hAnsi="Arial" w:hint="cs"/>
          <w:b/>
          <w:bCs/>
          <w:noProof w:val="0"/>
          <w:rtl/>
        </w:rPr>
        <w:t>אין לי חנייה. תחתמי לי ואז אני אסתדר לבד וזה וזה אז ככה חתמתי לו</w:t>
      </w:r>
      <w:r>
        <w:rPr>
          <w:rFonts w:ascii="Arial" w:hAnsi="Arial"/>
          <w:b/>
          <w:bCs/>
          <w:noProof w:val="0"/>
          <w:rtl/>
        </w:rPr>
        <w:t xml:space="preserve">" </w:t>
      </w:r>
      <w:r>
        <w:rPr>
          <w:rFonts w:ascii="Arial" w:hAnsi="Arial"/>
          <w:noProof w:val="0"/>
          <w:rtl/>
        </w:rPr>
        <w:t xml:space="preserve">(עמ' 273); </w:t>
      </w:r>
      <w:r>
        <w:rPr>
          <w:rFonts w:ascii="Arial" w:hAnsi="Arial"/>
          <w:b/>
          <w:bCs/>
          <w:noProof w:val="0"/>
          <w:rtl/>
        </w:rPr>
        <w:t xml:space="preserve">"אין לי ברירה [...] אני אעזוב אותו – </w:t>
      </w:r>
      <w:r>
        <w:rPr>
          <w:rFonts w:ascii="Arial" w:hAnsi="Arial"/>
          <w:b/>
          <w:bCs/>
          <w:noProof w:val="0"/>
          <w:u w:val="single"/>
          <w:rtl/>
        </w:rPr>
        <w:t>הוא יעזוב אותי</w:t>
      </w:r>
      <w:r>
        <w:rPr>
          <w:rFonts w:ascii="Arial" w:hAnsi="Arial"/>
          <w:b/>
          <w:bCs/>
          <w:noProof w:val="0"/>
          <w:rtl/>
        </w:rPr>
        <w:t xml:space="preserve"> [...] לא אראה אותו [...] </w:t>
      </w:r>
      <w:r w:rsidRPr="00392623">
        <w:rPr>
          <w:rFonts w:ascii="Arial" w:hAnsi="Arial"/>
          <w:b/>
          <w:bCs/>
          <w:noProof w:val="0"/>
          <w:u w:val="single"/>
          <w:rtl/>
        </w:rPr>
        <w:t>אמר 'לא תראי אותי, אני אלך</w:t>
      </w:r>
      <w:r>
        <w:rPr>
          <w:rFonts w:ascii="Arial" w:hAnsi="Arial"/>
          <w:b/>
          <w:bCs/>
          <w:noProof w:val="0"/>
          <w:rtl/>
        </w:rPr>
        <w:t>, לא טוב ולא רע'. שילכו לעזאזל עם כל הרכוש"</w:t>
      </w:r>
      <w:r>
        <w:rPr>
          <w:rFonts w:ascii="Arial" w:hAnsi="Arial"/>
          <w:noProof w:val="0"/>
          <w:rtl/>
        </w:rPr>
        <w:t xml:space="preserve"> (מוצג 10, עמ' 302-301); </w:t>
      </w:r>
      <w:r>
        <w:rPr>
          <w:rFonts w:ascii="Arial" w:hAnsi="Arial"/>
          <w:b/>
          <w:bCs/>
          <w:noProof w:val="0"/>
          <w:rtl/>
        </w:rPr>
        <w:t xml:space="preserve">"הוא </w:t>
      </w:r>
      <w:r>
        <w:rPr>
          <w:rFonts w:ascii="Arial" w:hAnsi="Arial"/>
          <w:b/>
          <w:bCs/>
          <w:noProof w:val="0"/>
          <w:u w:val="single"/>
          <w:rtl/>
        </w:rPr>
        <w:t>אמר: את תשתקי, אני בעל הבית</w:t>
      </w:r>
      <w:r>
        <w:rPr>
          <w:rFonts w:ascii="Arial" w:hAnsi="Arial"/>
          <w:b/>
          <w:bCs/>
          <w:noProof w:val="0"/>
          <w:rtl/>
        </w:rPr>
        <w:t xml:space="preserve">" </w:t>
      </w:r>
      <w:r>
        <w:rPr>
          <w:rFonts w:ascii="Arial" w:hAnsi="Arial"/>
          <w:noProof w:val="0"/>
          <w:rtl/>
        </w:rPr>
        <w:t xml:space="preserve">(עמ' 315); </w:t>
      </w:r>
      <w:r>
        <w:rPr>
          <w:rFonts w:ascii="Arial" w:hAnsi="Arial"/>
          <w:b/>
          <w:bCs/>
          <w:noProof w:val="0"/>
          <w:rtl/>
        </w:rPr>
        <w:t xml:space="preserve">"הוא אומר לי: תשתקי, אני יודע מה אני עושה [...] </w:t>
      </w:r>
      <w:r>
        <w:rPr>
          <w:rFonts w:ascii="Arial" w:hAnsi="Arial"/>
          <w:b/>
          <w:bCs/>
          <w:noProof w:val="0"/>
          <w:u w:val="single"/>
          <w:rtl/>
        </w:rPr>
        <w:t>אין לי כבר מילה</w:t>
      </w:r>
      <w:r>
        <w:rPr>
          <w:rFonts w:ascii="Arial" w:hAnsi="Arial"/>
          <w:b/>
          <w:bCs/>
          <w:noProof w:val="0"/>
          <w:rtl/>
        </w:rPr>
        <w:t xml:space="preserve"> [...] </w:t>
      </w:r>
      <w:r>
        <w:rPr>
          <w:rFonts w:ascii="Arial" w:hAnsi="Arial"/>
          <w:b/>
          <w:bCs/>
          <w:noProof w:val="0"/>
          <w:u w:val="single"/>
          <w:rtl/>
        </w:rPr>
        <w:t>אני לא יודעת מה יש, מה אין</w:t>
      </w:r>
      <w:r>
        <w:rPr>
          <w:rFonts w:ascii="Arial" w:hAnsi="Arial"/>
          <w:b/>
          <w:bCs/>
          <w:noProof w:val="0"/>
          <w:rtl/>
        </w:rPr>
        <w:t xml:space="preserve"> [...] </w:t>
      </w:r>
      <w:r>
        <w:rPr>
          <w:rFonts w:ascii="Arial" w:hAnsi="Arial"/>
          <w:b/>
          <w:bCs/>
          <w:noProof w:val="0"/>
          <w:u w:val="single"/>
          <w:rtl/>
        </w:rPr>
        <w:t>מבחינת הכסף ומבחינת ההכנסות, מה אנחנו מוציאים</w:t>
      </w:r>
      <w:r>
        <w:rPr>
          <w:rFonts w:ascii="Arial" w:hAnsi="Arial"/>
          <w:b/>
          <w:bCs/>
          <w:noProof w:val="0"/>
          <w:rtl/>
        </w:rPr>
        <w:t xml:space="preserve">. נכון יש הוצאות של מוסדות, אבל, </w:t>
      </w:r>
      <w:r>
        <w:rPr>
          <w:rFonts w:ascii="Arial" w:hAnsi="Arial"/>
          <w:b/>
          <w:bCs/>
          <w:noProof w:val="0"/>
          <w:u w:val="single"/>
          <w:rtl/>
        </w:rPr>
        <w:t>אבל חייב להיות עוד.</w:t>
      </w:r>
      <w:r>
        <w:rPr>
          <w:rFonts w:ascii="Arial" w:hAnsi="Arial"/>
          <w:b/>
          <w:bCs/>
          <w:noProof w:val="0"/>
          <w:rtl/>
        </w:rPr>
        <w:t xml:space="preserve"> אי אפשר, אי אפשר. </w:t>
      </w:r>
      <w:r>
        <w:rPr>
          <w:rFonts w:ascii="Arial" w:hAnsi="Arial"/>
          <w:b/>
          <w:bCs/>
          <w:noProof w:val="0"/>
          <w:u w:val="single"/>
          <w:rtl/>
        </w:rPr>
        <w:t>היה צריך מההתחלה לשתף אותי בהכול</w:t>
      </w:r>
      <w:r>
        <w:rPr>
          <w:rFonts w:ascii="Arial" w:hAnsi="Arial"/>
          <w:b/>
          <w:bCs/>
          <w:noProof w:val="0"/>
          <w:rtl/>
        </w:rPr>
        <w:t xml:space="preserve">. אבל די, אני, </w:t>
      </w:r>
      <w:r>
        <w:rPr>
          <w:rFonts w:ascii="Arial" w:hAnsi="Arial"/>
          <w:b/>
          <w:bCs/>
          <w:noProof w:val="0"/>
          <w:u w:val="single"/>
          <w:rtl/>
        </w:rPr>
        <w:t>תן לי כמה גרושים ביד שלי</w:t>
      </w:r>
      <w:r>
        <w:rPr>
          <w:rFonts w:ascii="Arial" w:hAnsi="Arial"/>
          <w:b/>
          <w:bCs/>
          <w:noProof w:val="0"/>
          <w:rtl/>
        </w:rPr>
        <w:t xml:space="preserve"> למה? למה את רוצה? </w:t>
      </w:r>
      <w:r w:rsidRPr="00392623">
        <w:rPr>
          <w:rFonts w:ascii="Arial" w:hAnsi="Arial"/>
          <w:b/>
          <w:bCs/>
          <w:noProof w:val="0"/>
          <w:u w:val="single"/>
          <w:rtl/>
        </w:rPr>
        <w:t xml:space="preserve">עד שהוא הביא לי בשביל הבגדים </w:t>
      </w:r>
      <w:r>
        <w:rPr>
          <w:rFonts w:ascii="Arial" w:hAnsi="Arial"/>
          <w:b/>
          <w:bCs/>
          <w:noProof w:val="0"/>
          <w:rtl/>
        </w:rPr>
        <w:t xml:space="preserve">[...] </w:t>
      </w:r>
      <w:r>
        <w:rPr>
          <w:rFonts w:ascii="Arial" w:hAnsi="Arial"/>
          <w:b/>
          <w:bCs/>
          <w:noProof w:val="0"/>
          <w:u w:val="single"/>
          <w:rtl/>
        </w:rPr>
        <w:t>עד שהוא הביא לי את זה, עלה לי ביוקר</w:t>
      </w:r>
      <w:r>
        <w:rPr>
          <w:rFonts w:ascii="Arial" w:hAnsi="Arial"/>
          <w:b/>
          <w:bCs/>
          <w:noProof w:val="0"/>
          <w:rtl/>
        </w:rPr>
        <w:t xml:space="preserve"> [...] </w:t>
      </w:r>
      <w:r w:rsidRPr="00392623">
        <w:rPr>
          <w:rFonts w:ascii="Arial" w:hAnsi="Arial"/>
          <w:b/>
          <w:bCs/>
          <w:noProof w:val="0"/>
          <w:u w:val="single"/>
          <w:rtl/>
        </w:rPr>
        <w:t>הוא באמת אומר אין כסף</w:t>
      </w:r>
      <w:r>
        <w:rPr>
          <w:rFonts w:ascii="Arial" w:hAnsi="Arial"/>
          <w:b/>
          <w:bCs/>
          <w:noProof w:val="0"/>
          <w:rtl/>
        </w:rPr>
        <w:t xml:space="preserve">" </w:t>
      </w:r>
      <w:r>
        <w:rPr>
          <w:rFonts w:ascii="Arial" w:hAnsi="Arial"/>
          <w:noProof w:val="0"/>
          <w:rtl/>
        </w:rPr>
        <w:t xml:space="preserve">(עמ' 325); </w:t>
      </w:r>
      <w:r>
        <w:rPr>
          <w:rFonts w:ascii="Arial" w:hAnsi="Arial"/>
          <w:b/>
          <w:bCs/>
          <w:noProof w:val="0"/>
          <w:rtl/>
        </w:rPr>
        <w:t xml:space="preserve">"אני עושה את זה ואני אחר כך אבוא. ואחר כך לא בא בכלל [...] </w:t>
      </w:r>
      <w:r w:rsidRPr="00392623">
        <w:rPr>
          <w:rFonts w:ascii="Arial" w:hAnsi="Arial"/>
          <w:b/>
          <w:bCs/>
          <w:noProof w:val="0"/>
          <w:u w:val="single"/>
          <w:rtl/>
        </w:rPr>
        <w:t>אני לא יודעת כבר לדבר ולא יודעת לענות</w:t>
      </w:r>
      <w:r>
        <w:rPr>
          <w:rFonts w:ascii="Arial" w:hAnsi="Arial"/>
          <w:b/>
          <w:bCs/>
          <w:noProof w:val="0"/>
          <w:rtl/>
        </w:rPr>
        <w:t xml:space="preserve">. לפעמים אני יודעת לדבר ולפעמים לא" </w:t>
      </w:r>
      <w:r>
        <w:rPr>
          <w:rFonts w:ascii="Arial" w:hAnsi="Arial"/>
          <w:noProof w:val="0"/>
          <w:rtl/>
        </w:rPr>
        <w:t xml:space="preserve">(עמ' 326); </w:t>
      </w:r>
      <w:r>
        <w:rPr>
          <w:rFonts w:ascii="Arial" w:hAnsi="Arial"/>
          <w:b/>
          <w:bCs/>
          <w:noProof w:val="0"/>
          <w:rtl/>
        </w:rPr>
        <w:t xml:space="preserve">"הוא לא מסכים, </w:t>
      </w:r>
      <w:r w:rsidRPr="00880B4A">
        <w:rPr>
          <w:rFonts w:ascii="Arial" w:hAnsi="Arial"/>
          <w:b/>
          <w:bCs/>
          <w:noProof w:val="0"/>
          <w:u w:val="single"/>
          <w:rtl/>
        </w:rPr>
        <w:t>הוא אומר הוא המנהל</w:t>
      </w:r>
      <w:r>
        <w:rPr>
          <w:rFonts w:ascii="Arial" w:hAnsi="Arial"/>
          <w:b/>
          <w:bCs/>
          <w:noProof w:val="0"/>
          <w:rtl/>
        </w:rPr>
        <w:t xml:space="preserve">" </w:t>
      </w:r>
      <w:r>
        <w:rPr>
          <w:rFonts w:ascii="Arial" w:hAnsi="Arial"/>
          <w:noProof w:val="0"/>
          <w:rtl/>
        </w:rPr>
        <w:t xml:space="preserve">(עמ' 327); </w:t>
      </w:r>
      <w:r>
        <w:rPr>
          <w:rFonts w:ascii="Arial" w:hAnsi="Arial"/>
          <w:b/>
          <w:bCs/>
          <w:noProof w:val="0"/>
          <w:rtl/>
        </w:rPr>
        <w:t xml:space="preserve">"הוא אמר: תראי, אני, אני ערום [...] ככה צעק בקול רם. 'אין לי שום דבר, אין לי לא פנסיה, אין לי לא, לא עבודה, אין לי לא זה, אז </w:t>
      </w:r>
      <w:r>
        <w:rPr>
          <w:rFonts w:ascii="Arial" w:hAnsi="Arial"/>
          <w:b/>
          <w:bCs/>
          <w:noProof w:val="0"/>
          <w:rtl/>
        </w:rPr>
        <w:lastRenderedPageBreak/>
        <w:t>זה שלי...' [...] הוא אומר לא ארצה את החיים שלי עוד, אז אם לא תחתמי לי אז אני כבר אישאר. לא תחתמי לי, אז אני כבר אלך לפחות, אנשום אוויר..."</w:t>
      </w:r>
      <w:r>
        <w:rPr>
          <w:rFonts w:ascii="Arial" w:hAnsi="Arial"/>
          <w:noProof w:val="0"/>
          <w:rtl/>
        </w:rPr>
        <w:t xml:space="preserve"> (עמ' 332).</w:t>
      </w:r>
    </w:p>
    <w:p w:rsidR="009502E6" w:rsidRDefault="009502E6" w:rsidP="009502E6">
      <w:pPr>
        <w:pStyle w:val="ad"/>
        <w:spacing w:after="160" w:line="276" w:lineRule="auto"/>
        <w:jc w:val="both"/>
        <w:rPr>
          <w:rFonts w:ascii="Arial" w:hAnsi="Arial"/>
          <w:noProof w:val="0"/>
        </w:rPr>
      </w:pPr>
    </w:p>
    <w:p w:rsidR="004523E6" w:rsidRDefault="004834E3" w:rsidP="006A4DCE">
      <w:pPr>
        <w:pStyle w:val="ad"/>
        <w:numPr>
          <w:ilvl w:val="0"/>
          <w:numId w:val="1"/>
        </w:numPr>
        <w:spacing w:after="160" w:line="360" w:lineRule="auto"/>
        <w:contextualSpacing w:val="0"/>
        <w:jc w:val="both"/>
        <w:rPr>
          <w:rFonts w:ascii="Arial" w:hAnsi="Arial"/>
          <w:b/>
          <w:bCs/>
          <w:noProof w:val="0"/>
          <w:rtl/>
        </w:rPr>
      </w:pPr>
      <w:r>
        <w:rPr>
          <w:rFonts w:ascii="Arial" w:hAnsi="Arial"/>
          <w:noProof w:val="0"/>
          <w:rtl/>
        </w:rPr>
        <w:t>גם מה</w:t>
      </w:r>
      <w:r w:rsidR="00396412">
        <w:rPr>
          <w:rFonts w:ascii="Arial" w:hAnsi="Arial"/>
          <w:noProof w:val="0"/>
          <w:rtl/>
        </w:rPr>
        <w:t>תמלול</w:t>
      </w:r>
      <w:r w:rsidR="004523E6">
        <w:rPr>
          <w:rFonts w:ascii="Arial" w:hAnsi="Arial"/>
          <w:noProof w:val="0"/>
          <w:rtl/>
        </w:rPr>
        <w:t xml:space="preserve"> שצירף המבקש עצמו ביום 18.10.22, עולה תמונה בה המנוחה</w:t>
      </w:r>
      <w:r>
        <w:rPr>
          <w:rFonts w:ascii="Arial" w:hAnsi="Arial"/>
          <w:noProof w:val="0"/>
          <w:rtl/>
        </w:rPr>
        <w:t xml:space="preserve"> </w:t>
      </w:r>
      <w:r w:rsidR="00193BE6">
        <w:rPr>
          <w:rFonts w:ascii="Arial" w:hAnsi="Arial" w:hint="cs"/>
          <w:noProof w:val="0"/>
          <w:rtl/>
        </w:rPr>
        <w:t>הייתה במצב רוח ירוד,</w:t>
      </w:r>
      <w:r>
        <w:rPr>
          <w:rFonts w:ascii="Arial" w:hAnsi="Arial"/>
          <w:noProof w:val="0"/>
          <w:rtl/>
        </w:rPr>
        <w:t xml:space="preserve"> והמבקש מודע לכך</w:t>
      </w:r>
      <w:r w:rsidR="00193BE6">
        <w:rPr>
          <w:rFonts w:ascii="Arial" w:hAnsi="Arial" w:hint="cs"/>
          <w:noProof w:val="0"/>
          <w:rtl/>
        </w:rPr>
        <w:t xml:space="preserve"> ומנצל זאת לטובתו</w:t>
      </w:r>
      <w:r w:rsidR="004523E6">
        <w:rPr>
          <w:rFonts w:ascii="Arial" w:hAnsi="Arial"/>
          <w:noProof w:val="0"/>
          <w:rtl/>
        </w:rPr>
        <w:t xml:space="preserve">. כך בין היתר: המבקש: </w:t>
      </w:r>
      <w:r w:rsidR="004523E6">
        <w:rPr>
          <w:rFonts w:ascii="Arial" w:hAnsi="Arial"/>
          <w:b/>
          <w:bCs/>
          <w:noProof w:val="0"/>
          <w:rtl/>
        </w:rPr>
        <w:t>"ראיתי איך היא סובלת, איך היא סבלה, לא היו לה חיים מסכנה [...] אז כאב לי נורא על אמא ואמרתי אני לא אעזוב אותה [...] היא לבד מסכנה, היא תתאבד, היא אמרה לי 'אם אני לבד אני אתאבד, הבדידות הורגת אותי, אני לא יכולה'"</w:t>
      </w:r>
      <w:r w:rsidR="004523E6">
        <w:rPr>
          <w:rFonts w:ascii="Arial" w:hAnsi="Arial"/>
          <w:noProof w:val="0"/>
          <w:rtl/>
        </w:rPr>
        <w:t xml:space="preserve"> (עמ' 38)</w:t>
      </w:r>
      <w:r w:rsidR="004523E6">
        <w:rPr>
          <w:rFonts w:ascii="Arial" w:hAnsi="Arial"/>
          <w:b/>
          <w:bCs/>
          <w:noProof w:val="0"/>
          <w:rtl/>
        </w:rPr>
        <w:t>; "היא הייתה לחוצה אז היא אומרת 'אני לא יודעת על מה חתמתי'</w:t>
      </w:r>
      <w:r w:rsidR="006249ED">
        <w:rPr>
          <w:rFonts w:ascii="Arial" w:hAnsi="Arial" w:hint="cs"/>
          <w:b/>
          <w:bCs/>
          <w:noProof w:val="0"/>
          <w:rtl/>
        </w:rPr>
        <w:t>"</w:t>
      </w:r>
      <w:r w:rsidR="004523E6">
        <w:rPr>
          <w:rFonts w:ascii="Arial" w:hAnsi="Arial"/>
          <w:b/>
          <w:bCs/>
          <w:noProof w:val="0"/>
          <w:rtl/>
        </w:rPr>
        <w:t xml:space="preserve"> </w:t>
      </w:r>
      <w:r w:rsidR="004523E6">
        <w:rPr>
          <w:rFonts w:ascii="Arial" w:hAnsi="Arial"/>
          <w:noProof w:val="0"/>
          <w:rtl/>
        </w:rPr>
        <w:t>(עמ' 201).</w:t>
      </w:r>
    </w:p>
    <w:p w:rsidR="004523E6" w:rsidRDefault="004523E6" w:rsidP="006A4DCE">
      <w:pPr>
        <w:pStyle w:val="ad"/>
        <w:numPr>
          <w:ilvl w:val="0"/>
          <w:numId w:val="1"/>
        </w:numPr>
        <w:spacing w:after="160" w:line="360" w:lineRule="auto"/>
        <w:contextualSpacing w:val="0"/>
        <w:jc w:val="both"/>
        <w:rPr>
          <w:rFonts w:ascii="Arial" w:hAnsi="Arial"/>
          <w:noProof w:val="0"/>
        </w:rPr>
      </w:pPr>
      <w:r>
        <w:rPr>
          <w:rFonts w:ascii="Arial" w:hAnsi="Arial"/>
          <w:noProof w:val="0"/>
          <w:rtl/>
        </w:rPr>
        <w:t>מעדות המבקש עצמו עלה כי שלט ברכושה של המנוחה ו</w:t>
      </w:r>
      <w:r w:rsidR="00332445">
        <w:rPr>
          <w:rFonts w:ascii="Arial" w:hAnsi="Arial" w:hint="cs"/>
          <w:noProof w:val="0"/>
          <w:rtl/>
        </w:rPr>
        <w:t xml:space="preserve">לטענתו </w:t>
      </w:r>
      <w:r>
        <w:rPr>
          <w:rFonts w:ascii="Arial" w:hAnsi="Arial"/>
          <w:noProof w:val="0"/>
          <w:rtl/>
        </w:rPr>
        <w:t xml:space="preserve">היה ביכולתו לקחת את </w:t>
      </w:r>
      <w:r w:rsidRPr="00622880">
        <w:rPr>
          <w:rFonts w:ascii="David" w:hAnsi="David"/>
          <w:noProof w:val="0"/>
          <w:color w:val="000000"/>
          <w:rtl/>
        </w:rPr>
        <w:t>הבית</w:t>
      </w:r>
      <w:r>
        <w:rPr>
          <w:rFonts w:ascii="Arial" w:hAnsi="Arial"/>
          <w:noProof w:val="0"/>
          <w:rtl/>
        </w:rPr>
        <w:t xml:space="preserve"> באמצעות ייפוי כוח נוטריוני (23.10.22, עמ' 27 ש' 6-1), וכן כי הוא היה אחראי על הכסף של המנוחה ושלט בתשלומי ההוצאות (שם, עמ' 49 ש' 32-25). עוד עלה מעדות המבקש כאשר נשאל האם הוא חי על כספי אמו המנוחה, כי הוא לא עבד באותה תקופה וכי הוא "אכל ושתה שם" (שם, עמ' 50 ש' 18-15). </w:t>
      </w:r>
    </w:p>
    <w:p w:rsidR="004523E6" w:rsidRDefault="004523E6" w:rsidP="00CC2BE5">
      <w:pPr>
        <w:pStyle w:val="ad"/>
        <w:numPr>
          <w:ilvl w:val="0"/>
          <w:numId w:val="1"/>
        </w:numPr>
        <w:spacing w:after="160" w:line="360" w:lineRule="auto"/>
        <w:contextualSpacing w:val="0"/>
        <w:jc w:val="both"/>
        <w:rPr>
          <w:rFonts w:ascii="David" w:hAnsi="David"/>
          <w:color w:val="000000"/>
        </w:rPr>
      </w:pPr>
      <w:r w:rsidRPr="009502E6">
        <w:rPr>
          <w:rFonts w:ascii="Arial" w:hAnsi="Arial"/>
          <w:noProof w:val="0"/>
          <w:rtl/>
        </w:rPr>
        <w:t>יוצא אפוא, כי עניין לנו במצווה שלא ה</w:t>
      </w:r>
      <w:r w:rsidR="004834E3">
        <w:rPr>
          <w:rFonts w:ascii="Arial" w:hAnsi="Arial" w:hint="cs"/>
          <w:noProof w:val="0"/>
          <w:rtl/>
        </w:rPr>
        <w:t>י</w:t>
      </w:r>
      <w:r w:rsidRPr="009502E6">
        <w:rPr>
          <w:rFonts w:ascii="Arial" w:hAnsi="Arial"/>
          <w:noProof w:val="0"/>
          <w:rtl/>
        </w:rPr>
        <w:t xml:space="preserve">יתה עצמאית מהבחינה הפיזית, והיא הייתה תלויה </w:t>
      </w:r>
      <w:r w:rsidRPr="00622880">
        <w:rPr>
          <w:rFonts w:ascii="David" w:hAnsi="David"/>
          <w:noProof w:val="0"/>
          <w:color w:val="000000"/>
          <w:rtl/>
        </w:rPr>
        <w:t>באחרים</w:t>
      </w:r>
      <w:r w:rsidRPr="009502E6">
        <w:rPr>
          <w:rFonts w:ascii="Arial" w:hAnsi="Arial"/>
          <w:noProof w:val="0"/>
          <w:rtl/>
        </w:rPr>
        <w:t xml:space="preserve">, בעיקר במבקש, אשר </w:t>
      </w:r>
      <w:r w:rsidR="00CC2BE5">
        <w:rPr>
          <w:rFonts w:ascii="Arial" w:hAnsi="Arial" w:hint="cs"/>
          <w:noProof w:val="0"/>
          <w:rtl/>
        </w:rPr>
        <w:t xml:space="preserve">השתלט על </w:t>
      </w:r>
      <w:r w:rsidR="00CC2BE5">
        <w:rPr>
          <w:rFonts w:ascii="David" w:hAnsi="David" w:hint="cs"/>
          <w:color w:val="000000"/>
          <w:rtl/>
        </w:rPr>
        <w:t>ה</w:t>
      </w:r>
      <w:r w:rsidRPr="00D6530C">
        <w:rPr>
          <w:rFonts w:ascii="David" w:hAnsi="David"/>
          <w:color w:val="000000"/>
          <w:rtl/>
        </w:rPr>
        <w:t>טיפול במנוחה בענייני היום יום ואף בניהול העניינים הכספיים שלה.</w:t>
      </w:r>
      <w:r w:rsidR="00CC2BE5">
        <w:rPr>
          <w:rFonts w:ascii="David" w:hAnsi="David" w:hint="cs"/>
          <w:color w:val="000000"/>
          <w:rtl/>
        </w:rPr>
        <w:t xml:space="preserve"> למעשה, המבקש, הדיר את אחיו ואחיותיו מהטיפול במנוחה עוד בחייה. </w:t>
      </w:r>
      <w:r w:rsidRPr="00D6530C">
        <w:rPr>
          <w:rFonts w:ascii="David" w:hAnsi="David"/>
          <w:color w:val="000000"/>
          <w:rtl/>
        </w:rPr>
        <w:t>לעניין זה משמעות רבה בבואנו לבחון את טענת קיומה של השפעה בלתי הוגנת של המבקש על המנוחה בעת עריכת הצוואה.</w:t>
      </w:r>
    </w:p>
    <w:p w:rsidR="004523E6" w:rsidRDefault="004523E6" w:rsidP="00FE711F">
      <w:pPr>
        <w:pStyle w:val="ad"/>
        <w:numPr>
          <w:ilvl w:val="0"/>
          <w:numId w:val="1"/>
        </w:numPr>
        <w:spacing w:after="160" w:line="360" w:lineRule="auto"/>
        <w:contextualSpacing w:val="0"/>
        <w:jc w:val="both"/>
        <w:rPr>
          <w:rFonts w:ascii="David" w:hAnsi="David"/>
          <w:noProof w:val="0"/>
          <w:color w:val="000000"/>
        </w:rPr>
      </w:pPr>
      <w:r>
        <w:rPr>
          <w:rFonts w:ascii="Arial" w:hAnsi="Arial"/>
          <w:noProof w:val="0"/>
          <w:u w:val="single"/>
          <w:rtl/>
        </w:rPr>
        <w:t>מבחן קשרי המצווה עם אחרים</w:t>
      </w:r>
      <w:r>
        <w:rPr>
          <w:rFonts w:ascii="Arial" w:hAnsi="Arial"/>
          <w:noProof w:val="0"/>
          <w:rtl/>
        </w:rPr>
        <w:t xml:space="preserve"> – </w:t>
      </w:r>
      <w:r w:rsidR="00CC2BE5">
        <w:rPr>
          <w:rFonts w:ascii="David" w:hAnsi="David"/>
          <w:noProof w:val="0"/>
          <w:color w:val="000000"/>
          <w:rtl/>
        </w:rPr>
        <w:t xml:space="preserve">התרשמתי כי במועד עריכת הצוואה, </w:t>
      </w:r>
      <w:r w:rsidR="00CC2BE5">
        <w:rPr>
          <w:rFonts w:ascii="David" w:hAnsi="David" w:hint="cs"/>
          <w:noProof w:val="0"/>
          <w:color w:val="000000"/>
          <w:rtl/>
        </w:rPr>
        <w:t>ה</w:t>
      </w:r>
      <w:r>
        <w:rPr>
          <w:rFonts w:ascii="David" w:hAnsi="David"/>
          <w:noProof w:val="0"/>
          <w:color w:val="000000"/>
          <w:rtl/>
        </w:rPr>
        <w:t xml:space="preserve">מבקש </w:t>
      </w:r>
      <w:r w:rsidR="00CC2BE5">
        <w:rPr>
          <w:rFonts w:ascii="David" w:hAnsi="David" w:hint="cs"/>
          <w:noProof w:val="0"/>
          <w:color w:val="000000"/>
          <w:rtl/>
        </w:rPr>
        <w:t>משל בחיי המנוחה. שלט בכספה, בביתה, ובשגרת יומה, והדיר את שאר ילדיה מחי</w:t>
      </w:r>
      <w:r w:rsidR="00FE711F">
        <w:rPr>
          <w:rFonts w:ascii="David" w:hAnsi="David" w:hint="cs"/>
          <w:noProof w:val="0"/>
          <w:color w:val="000000"/>
          <w:rtl/>
        </w:rPr>
        <w:t xml:space="preserve">יה. </w:t>
      </w:r>
      <w:r>
        <w:rPr>
          <w:rFonts w:ascii="Arial" w:hAnsi="Arial"/>
          <w:noProof w:val="0"/>
          <w:rtl/>
        </w:rPr>
        <w:t>זאת</w:t>
      </w:r>
      <w:r>
        <w:rPr>
          <w:rFonts w:ascii="David" w:hAnsi="David"/>
          <w:noProof w:val="0"/>
          <w:color w:val="000000"/>
          <w:rtl/>
        </w:rPr>
        <w:t xml:space="preserve"> על פי דברי המבקש עצמו (23.10.22, עמ' 52 ש' 17: </w:t>
      </w:r>
      <w:r>
        <w:rPr>
          <w:rFonts w:ascii="David" w:hAnsi="David"/>
          <w:b/>
          <w:bCs/>
          <w:noProof w:val="0"/>
          <w:color w:val="000000"/>
          <w:rtl/>
        </w:rPr>
        <w:t>"אני הייתי 24/7, אני והמטפלת"</w:t>
      </w:r>
      <w:r>
        <w:rPr>
          <w:rFonts w:ascii="David" w:hAnsi="David"/>
          <w:noProof w:val="0"/>
          <w:color w:val="000000"/>
          <w:rtl/>
        </w:rPr>
        <w:t xml:space="preserve">).  </w:t>
      </w:r>
    </w:p>
    <w:p w:rsidR="004523E6" w:rsidRDefault="004523E6" w:rsidP="006A4DCE">
      <w:pPr>
        <w:pStyle w:val="ad"/>
        <w:numPr>
          <w:ilvl w:val="0"/>
          <w:numId w:val="1"/>
        </w:numPr>
        <w:spacing w:after="160" w:line="360" w:lineRule="auto"/>
        <w:contextualSpacing w:val="0"/>
        <w:jc w:val="both"/>
        <w:rPr>
          <w:rFonts w:ascii="David" w:hAnsi="David"/>
          <w:noProof w:val="0"/>
          <w:color w:val="000000"/>
        </w:rPr>
      </w:pPr>
      <w:r>
        <w:rPr>
          <w:rFonts w:ascii="David" w:hAnsi="David"/>
          <w:noProof w:val="0"/>
          <w:color w:val="000000"/>
          <w:rtl/>
        </w:rPr>
        <w:lastRenderedPageBreak/>
        <w:t>הוכח כי המבקש הסית את המנוחה כנגד ילדיה, ו</w:t>
      </w:r>
      <w:r w:rsidR="004B5BB8">
        <w:rPr>
          <w:rFonts w:ascii="Arial" w:hAnsi="Arial"/>
          <w:noProof w:val="0"/>
          <w:rtl/>
        </w:rPr>
        <w:t xml:space="preserve">ראיה לכך היא </w:t>
      </w:r>
      <w:r w:rsidR="00AE1715">
        <w:rPr>
          <w:rFonts w:ascii="Arial" w:hAnsi="Arial" w:hint="cs"/>
          <w:noProof w:val="0"/>
          <w:rtl/>
        </w:rPr>
        <w:t>הוצאת</w:t>
      </w:r>
      <w:r w:rsidR="004B5BB8">
        <w:rPr>
          <w:rFonts w:ascii="Arial" w:hAnsi="Arial" w:hint="cs"/>
          <w:noProof w:val="0"/>
          <w:rtl/>
        </w:rPr>
        <w:t xml:space="preserve"> </w:t>
      </w:r>
      <w:r>
        <w:rPr>
          <w:rFonts w:ascii="Arial" w:hAnsi="Arial"/>
          <w:noProof w:val="0"/>
          <w:rtl/>
        </w:rPr>
        <w:t xml:space="preserve">צו </w:t>
      </w:r>
      <w:r w:rsidR="00E07E3B">
        <w:rPr>
          <w:rFonts w:ascii="Arial" w:hAnsi="Arial" w:hint="cs"/>
          <w:noProof w:val="0"/>
          <w:rtl/>
        </w:rPr>
        <w:t>הגנה</w:t>
      </w:r>
      <w:r w:rsidR="004B5BB8">
        <w:rPr>
          <w:rFonts w:ascii="Arial" w:hAnsi="Arial" w:hint="cs"/>
          <w:noProof w:val="0"/>
          <w:rtl/>
        </w:rPr>
        <w:t xml:space="preserve"> במשטרה</w:t>
      </w:r>
      <w:r w:rsidR="00E07E3B">
        <w:rPr>
          <w:rFonts w:ascii="Arial" w:hAnsi="Arial" w:hint="cs"/>
          <w:noProof w:val="0"/>
          <w:rtl/>
        </w:rPr>
        <w:t xml:space="preserve"> ובבית המשפט</w:t>
      </w:r>
      <w:r>
        <w:rPr>
          <w:rFonts w:ascii="Arial" w:hAnsi="Arial"/>
          <w:noProof w:val="0"/>
          <w:rtl/>
        </w:rPr>
        <w:t xml:space="preserve"> שהגישה המנוחה כנגד ילדיה, ביוזמת המבקש, על אף ניסיונו להכחיש זאת: </w:t>
      </w:r>
      <w:r>
        <w:rPr>
          <w:rFonts w:ascii="Arial" w:hAnsi="Arial"/>
          <w:b/>
          <w:bCs/>
          <w:noProof w:val="0"/>
          <w:rtl/>
        </w:rPr>
        <w:t>"ש. [...] כאשר האם פעלה בהוצאת צו הגנה נגדה וצו מניעה, מי יזם את זה? ת. היא עצמה. אני לקחתי אותה כמובן. ש. ברור. אבל זה לא היה יוזמה שלך? ת. לא, לא יוזמה שלי"</w:t>
      </w:r>
      <w:r>
        <w:rPr>
          <w:rFonts w:ascii="Arial" w:hAnsi="Arial"/>
          <w:noProof w:val="0"/>
          <w:rtl/>
        </w:rPr>
        <w:t xml:space="preserve"> (23.10.22, עמ' 22 ש' 26-23). </w:t>
      </w:r>
    </w:p>
    <w:p w:rsidR="004523E6" w:rsidRDefault="004523E6" w:rsidP="006A4DCE">
      <w:pPr>
        <w:pStyle w:val="ad"/>
        <w:numPr>
          <w:ilvl w:val="0"/>
          <w:numId w:val="1"/>
        </w:numPr>
        <w:spacing w:after="160" w:line="360" w:lineRule="auto"/>
        <w:contextualSpacing w:val="0"/>
        <w:jc w:val="both"/>
        <w:rPr>
          <w:rFonts w:ascii="David" w:hAnsi="David"/>
          <w:noProof w:val="0"/>
          <w:color w:val="000000"/>
        </w:rPr>
      </w:pPr>
      <w:r>
        <w:rPr>
          <w:rFonts w:ascii="Arial" w:hAnsi="Arial"/>
          <w:noProof w:val="0"/>
          <w:rtl/>
        </w:rPr>
        <w:t xml:space="preserve">אלא שבהמשך החקירה, העיד: </w:t>
      </w:r>
      <w:r>
        <w:rPr>
          <w:rFonts w:ascii="Arial" w:hAnsi="Arial"/>
          <w:b/>
          <w:bCs/>
          <w:noProof w:val="0"/>
          <w:rtl/>
        </w:rPr>
        <w:t>"כאב לי עליה, שהם באים [...] והיא לא יכולה להגיב. אני אמרתי לה שהיא צריכה ללכת, יש חוק והיא צריכה להגן על עצמה [...] שהם באו להציק לה, אז אמרתי לה יש חוק, את הולכת לעשות יש משטרה [...] הלכתי איתה למשטרה, לקחתי אותה, היא עשתה להם צו הרחקה"</w:t>
      </w:r>
      <w:r>
        <w:rPr>
          <w:rFonts w:ascii="Arial" w:hAnsi="Arial"/>
          <w:noProof w:val="0"/>
          <w:rtl/>
        </w:rPr>
        <w:t xml:space="preserve"> (23.10.22, עמ' 37 ש' </w:t>
      </w:r>
      <w:r>
        <w:rPr>
          <w:rFonts w:ascii="David" w:hAnsi="David"/>
          <w:noProof w:val="0"/>
          <w:color w:val="000000"/>
          <w:rtl/>
        </w:rPr>
        <w:t>5-4, עמ' 39 ש' 33-31).</w:t>
      </w:r>
    </w:p>
    <w:p w:rsidR="004A5D09" w:rsidRPr="004A5D09" w:rsidRDefault="00AA2549" w:rsidP="006A4DCE">
      <w:pPr>
        <w:pStyle w:val="ad"/>
        <w:numPr>
          <w:ilvl w:val="0"/>
          <w:numId w:val="1"/>
        </w:numPr>
        <w:spacing w:after="160" w:line="360" w:lineRule="auto"/>
        <w:contextualSpacing w:val="0"/>
        <w:jc w:val="both"/>
        <w:rPr>
          <w:rFonts w:ascii="David" w:hAnsi="David"/>
          <w:noProof w:val="0"/>
          <w:color w:val="000000"/>
        </w:rPr>
      </w:pPr>
      <w:r>
        <w:rPr>
          <w:rFonts w:ascii="Arial" w:hAnsi="Arial" w:hint="cs"/>
          <w:noProof w:val="0"/>
          <w:rtl/>
        </w:rPr>
        <w:t xml:space="preserve">המנוחה כאמור הגישה כנגד ארבעה מילדיה בקשה לצו הגנה בה"ט 31018-07-19 שהתנהל בפני כב' השופטת מירית פולוס. במסגרת ההליך התקיים דיון </w:t>
      </w:r>
      <w:r w:rsidR="004A5D09">
        <w:rPr>
          <w:rFonts w:ascii="Arial" w:hAnsi="Arial" w:hint="cs"/>
          <w:noProof w:val="0"/>
          <w:rtl/>
        </w:rPr>
        <w:t xml:space="preserve">במעמד הצדדים ביום 16.07.19 </w:t>
      </w:r>
      <w:r>
        <w:rPr>
          <w:rFonts w:ascii="Arial" w:hAnsi="Arial" w:hint="cs"/>
          <w:noProof w:val="0"/>
          <w:rtl/>
        </w:rPr>
        <w:t xml:space="preserve">ובו נקבע </w:t>
      </w:r>
      <w:r w:rsidR="004A5D09">
        <w:rPr>
          <w:rFonts w:ascii="Arial" w:hAnsi="Arial" w:hint="cs"/>
          <w:noProof w:val="0"/>
          <w:rtl/>
        </w:rPr>
        <w:t xml:space="preserve">כך: </w:t>
      </w:r>
      <w:r w:rsidR="004A5D09">
        <w:rPr>
          <w:rFonts w:ascii="Arial" w:hAnsi="Arial" w:hint="cs"/>
          <w:b/>
          <w:bCs/>
          <w:noProof w:val="0"/>
          <w:rtl/>
        </w:rPr>
        <w:t>"לא ברור אם המבקשת מושפעת מבנה הנמצא כך נראה בסכסוך עם המשיבים".</w:t>
      </w:r>
      <w:r w:rsidR="004A5D09">
        <w:rPr>
          <w:rFonts w:ascii="David" w:hAnsi="David" w:hint="cs"/>
          <w:noProof w:val="0"/>
          <w:color w:val="000000"/>
          <w:rtl/>
        </w:rPr>
        <w:t xml:space="preserve"> לפיכך נמצא לנכון להזמין תסקיר דחוף שיבחן בין היתר: </w:t>
      </w:r>
      <w:r w:rsidR="004A5D09">
        <w:rPr>
          <w:rFonts w:ascii="David" w:hAnsi="David" w:hint="cs"/>
          <w:b/>
          <w:bCs/>
          <w:noProof w:val="0"/>
          <w:color w:val="000000"/>
          <w:rtl/>
        </w:rPr>
        <w:t>"האם המבקשת מוטרדת בדרך כלשהי או מושפעת בדרך כלשהי ..."</w:t>
      </w:r>
      <w:r w:rsidR="004A5D09">
        <w:rPr>
          <w:rFonts w:ascii="David" w:hAnsi="David" w:hint="cs"/>
          <w:noProof w:val="0"/>
          <w:color w:val="000000"/>
          <w:rtl/>
        </w:rPr>
        <w:t xml:space="preserve"> </w:t>
      </w:r>
    </w:p>
    <w:p w:rsidR="00E07E3B" w:rsidRPr="00E07E3B" w:rsidRDefault="00EB7CB8" w:rsidP="00FF6CEF">
      <w:pPr>
        <w:pStyle w:val="ad"/>
        <w:numPr>
          <w:ilvl w:val="0"/>
          <w:numId w:val="1"/>
        </w:numPr>
        <w:spacing w:after="160" w:line="360" w:lineRule="auto"/>
        <w:contextualSpacing w:val="0"/>
        <w:jc w:val="both"/>
        <w:rPr>
          <w:rFonts w:ascii="David" w:hAnsi="David"/>
          <w:noProof w:val="0"/>
          <w:color w:val="000000"/>
          <w:rtl/>
        </w:rPr>
      </w:pPr>
      <w:r>
        <w:rPr>
          <w:rFonts w:ascii="David" w:hAnsi="David" w:hint="cs"/>
          <w:noProof w:val="0"/>
          <w:color w:val="000000"/>
          <w:rtl/>
        </w:rPr>
        <w:t>בהתאם לאמור,</w:t>
      </w:r>
      <w:r w:rsidR="004A5D09">
        <w:rPr>
          <w:rFonts w:ascii="David" w:hAnsi="David" w:hint="cs"/>
          <w:noProof w:val="0"/>
          <w:color w:val="000000"/>
          <w:rtl/>
        </w:rPr>
        <w:t xml:space="preserve"> </w:t>
      </w:r>
      <w:r w:rsidR="00CC5F14">
        <w:rPr>
          <w:rFonts w:ascii="David" w:hAnsi="David" w:hint="cs"/>
          <w:noProof w:val="0"/>
          <w:color w:val="000000"/>
          <w:rtl/>
        </w:rPr>
        <w:t xml:space="preserve">הוגש </w:t>
      </w:r>
      <w:r w:rsidR="00CC5F14">
        <w:rPr>
          <w:rFonts w:ascii="David" w:hAnsi="David"/>
          <w:noProof w:val="0"/>
          <w:color w:val="000000"/>
          <w:rtl/>
        </w:rPr>
        <w:t xml:space="preserve">תסקיר עו"ס </w:t>
      </w:r>
      <w:r w:rsidR="00CC5F14">
        <w:rPr>
          <w:rFonts w:ascii="David" w:hAnsi="David" w:hint="cs"/>
          <w:noProof w:val="0"/>
          <w:color w:val="000000"/>
          <w:rtl/>
        </w:rPr>
        <w:t>מ</w:t>
      </w:r>
      <w:r w:rsidR="00E07E3B" w:rsidRPr="00E07E3B">
        <w:rPr>
          <w:rFonts w:ascii="David" w:hAnsi="David"/>
          <w:noProof w:val="0"/>
          <w:color w:val="000000"/>
          <w:rtl/>
        </w:rPr>
        <w:t xml:space="preserve">יום 23.07.2019 </w:t>
      </w:r>
      <w:r w:rsidR="00CC5F14">
        <w:rPr>
          <w:rFonts w:ascii="David" w:hAnsi="David" w:hint="cs"/>
          <w:noProof w:val="0"/>
          <w:color w:val="000000"/>
          <w:rtl/>
        </w:rPr>
        <w:t xml:space="preserve">בו </w:t>
      </w:r>
      <w:r w:rsidR="00E07E3B" w:rsidRPr="00E07E3B">
        <w:rPr>
          <w:rFonts w:ascii="David" w:hAnsi="David"/>
          <w:noProof w:val="0"/>
          <w:color w:val="000000"/>
          <w:rtl/>
        </w:rPr>
        <w:t xml:space="preserve">נמצא </w:t>
      </w:r>
      <w:r w:rsidR="00CD1F98">
        <w:rPr>
          <w:rFonts w:ascii="David" w:hAnsi="David" w:hint="cs"/>
          <w:noProof w:val="0"/>
          <w:color w:val="000000"/>
          <w:rtl/>
        </w:rPr>
        <w:t>בין היתר (ההדגשות שלי- מ.ר.פ.)</w:t>
      </w:r>
      <w:r w:rsidR="00E07E3B" w:rsidRPr="00E07E3B">
        <w:rPr>
          <w:rFonts w:ascii="David" w:hAnsi="David"/>
          <w:noProof w:val="0"/>
          <w:color w:val="000000"/>
          <w:rtl/>
        </w:rPr>
        <w:t>: "</w:t>
      </w:r>
      <w:r w:rsidR="003956FC">
        <w:rPr>
          <w:rFonts w:ascii="David" w:hAnsi="David" w:hint="cs"/>
          <w:b/>
          <w:bCs/>
          <w:noProof w:val="0"/>
          <w:color w:val="000000"/>
          <w:rtl/>
        </w:rPr>
        <w:t>הבן מ</w:t>
      </w:r>
      <w:r w:rsidR="004159A2">
        <w:rPr>
          <w:rFonts w:ascii="David" w:hAnsi="David" w:hint="cs"/>
          <w:b/>
          <w:bCs/>
          <w:noProof w:val="0"/>
          <w:color w:val="000000"/>
          <w:rtl/>
        </w:rPr>
        <w:t xml:space="preserve">' </w:t>
      </w:r>
      <w:r w:rsidR="003956FC">
        <w:rPr>
          <w:rFonts w:ascii="David" w:hAnsi="David" w:hint="cs"/>
          <w:b/>
          <w:bCs/>
          <w:noProof w:val="0"/>
          <w:color w:val="000000"/>
          <w:rtl/>
        </w:rPr>
        <w:t xml:space="preserve">הפך להיות המטפל העיקרי בה מבחינת גוף ורכוש. כיום יש לו יפוי כוח על חשבונותיה של האם והוא מנהל את כל ענייניה הכספיים כראות עיניו [...] התרשמתי כי </w:t>
      </w:r>
      <w:r w:rsidR="003956FC" w:rsidRPr="003956FC">
        <w:rPr>
          <w:rFonts w:ascii="David" w:hAnsi="David" w:hint="cs"/>
          <w:b/>
          <w:bCs/>
          <w:noProof w:val="0"/>
          <w:color w:val="000000"/>
          <w:u w:val="single"/>
          <w:rtl/>
        </w:rPr>
        <w:t xml:space="preserve">היא עייפה מהסכסוך בין הילדים וכי אין ספק </w:t>
      </w:r>
      <w:r w:rsidR="00E07E3B" w:rsidRPr="003956FC">
        <w:rPr>
          <w:rFonts w:ascii="David" w:hAnsi="David"/>
          <w:b/>
          <w:bCs/>
          <w:noProof w:val="0"/>
          <w:color w:val="000000"/>
          <w:u w:val="single"/>
          <w:rtl/>
        </w:rPr>
        <w:t>שהיא נתונה להשפעתו של הבן מ</w:t>
      </w:r>
      <w:r w:rsidR="004159A2">
        <w:rPr>
          <w:rFonts w:ascii="David" w:hAnsi="David" w:hint="cs"/>
          <w:b/>
          <w:bCs/>
          <w:noProof w:val="0"/>
          <w:color w:val="000000"/>
          <w:u w:val="single"/>
          <w:rtl/>
        </w:rPr>
        <w:t>'</w:t>
      </w:r>
      <w:r w:rsidR="00C207E4">
        <w:rPr>
          <w:rFonts w:ascii="David" w:hAnsi="David" w:hint="cs"/>
          <w:noProof w:val="0"/>
          <w:color w:val="000000"/>
          <w:rtl/>
        </w:rPr>
        <w:t xml:space="preserve"> [...] </w:t>
      </w:r>
      <w:r w:rsidR="00C207E4">
        <w:rPr>
          <w:rFonts w:ascii="David" w:hAnsi="David" w:hint="cs"/>
          <w:b/>
          <w:bCs/>
          <w:noProof w:val="0"/>
          <w:color w:val="000000"/>
          <w:u w:val="single"/>
          <w:rtl/>
        </w:rPr>
        <w:t>התרשמתי כי היא בעיקר מושפעת כיום מהחלטותיו של הבן, מ</w:t>
      </w:r>
      <w:r w:rsidR="004159A2">
        <w:rPr>
          <w:rFonts w:ascii="David" w:hAnsi="David" w:hint="cs"/>
          <w:b/>
          <w:bCs/>
          <w:noProof w:val="0"/>
          <w:color w:val="000000"/>
          <w:u w:val="single"/>
          <w:rtl/>
        </w:rPr>
        <w:t>',</w:t>
      </w:r>
      <w:r w:rsidR="00C207E4">
        <w:rPr>
          <w:rFonts w:ascii="David" w:hAnsi="David" w:hint="cs"/>
          <w:b/>
          <w:bCs/>
          <w:noProof w:val="0"/>
          <w:color w:val="000000"/>
          <w:u w:val="single"/>
          <w:rtl/>
        </w:rPr>
        <w:t xml:space="preserve"> מאחר</w:t>
      </w:r>
      <w:r w:rsidR="00DC0C24">
        <w:rPr>
          <w:rFonts w:ascii="David" w:hAnsi="David" w:hint="cs"/>
          <w:b/>
          <w:bCs/>
          <w:noProof w:val="0"/>
          <w:color w:val="000000"/>
          <w:u w:val="single"/>
          <w:rtl/>
        </w:rPr>
        <w:t xml:space="preserve"> שמרבית הזמן הוא נמצא בסביבתה וכאמור מנהל את כל ענייניה האישיים והכספיים</w:t>
      </w:r>
      <w:r w:rsidR="002A289E">
        <w:rPr>
          <w:rFonts w:ascii="David" w:hAnsi="David" w:hint="cs"/>
          <w:b/>
          <w:bCs/>
          <w:noProof w:val="0"/>
          <w:color w:val="000000"/>
          <w:u w:val="single"/>
          <w:rtl/>
        </w:rPr>
        <w:t xml:space="preserve">. </w:t>
      </w:r>
      <w:r w:rsidR="002A289E">
        <w:rPr>
          <w:rFonts w:ascii="David" w:hAnsi="David" w:hint="cs"/>
          <w:noProof w:val="0"/>
          <w:color w:val="000000"/>
          <w:u w:val="single"/>
          <w:rtl/>
        </w:rPr>
        <w:t xml:space="preserve">[...] </w:t>
      </w:r>
      <w:r w:rsidR="002A289E">
        <w:rPr>
          <w:rFonts w:ascii="David" w:hAnsi="David" w:hint="cs"/>
          <w:b/>
          <w:bCs/>
          <w:noProof w:val="0"/>
          <w:color w:val="000000"/>
          <w:u w:val="single"/>
          <w:rtl/>
        </w:rPr>
        <w:t>התרשמתי כי הסכסוך שעומד בין הבן מ</w:t>
      </w:r>
      <w:r w:rsidR="00FF6CEF">
        <w:rPr>
          <w:rFonts w:ascii="David" w:hAnsi="David" w:hint="cs"/>
          <w:b/>
          <w:bCs/>
          <w:noProof w:val="0"/>
          <w:color w:val="000000"/>
          <w:u w:val="single"/>
          <w:rtl/>
        </w:rPr>
        <w:t>'</w:t>
      </w:r>
      <w:r w:rsidR="002A289E">
        <w:rPr>
          <w:rFonts w:ascii="David" w:hAnsi="David" w:hint="cs"/>
          <w:b/>
          <w:bCs/>
          <w:noProof w:val="0"/>
          <w:color w:val="000000"/>
          <w:u w:val="single"/>
          <w:rtl/>
        </w:rPr>
        <w:t xml:space="preserve"> לשישה מהילדים הנותרים פוגע בקשר שלהם עם אמם</w:t>
      </w:r>
      <w:r w:rsidR="00BD1AE2">
        <w:rPr>
          <w:rFonts w:ascii="David" w:hAnsi="David"/>
          <w:noProof w:val="0"/>
          <w:color w:val="000000"/>
          <w:rtl/>
        </w:rPr>
        <w:t>"</w:t>
      </w:r>
      <w:r w:rsidR="00BD1AE2">
        <w:rPr>
          <w:rFonts w:ascii="David" w:hAnsi="David" w:hint="cs"/>
          <w:noProof w:val="0"/>
          <w:color w:val="000000"/>
          <w:rtl/>
        </w:rPr>
        <w:t>.</w:t>
      </w:r>
    </w:p>
    <w:p w:rsidR="004523E6" w:rsidRDefault="00C207E4" w:rsidP="007B77CC">
      <w:pPr>
        <w:pStyle w:val="ad"/>
        <w:numPr>
          <w:ilvl w:val="0"/>
          <w:numId w:val="1"/>
        </w:numPr>
        <w:spacing w:after="160" w:line="360" w:lineRule="auto"/>
        <w:ind w:left="708" w:hanging="490"/>
        <w:contextualSpacing w:val="0"/>
        <w:jc w:val="both"/>
        <w:rPr>
          <w:rFonts w:ascii="David" w:hAnsi="David"/>
          <w:noProof w:val="0"/>
          <w:color w:val="000000"/>
        </w:rPr>
      </w:pPr>
      <w:r>
        <w:rPr>
          <w:rFonts w:ascii="David" w:hAnsi="David" w:hint="cs"/>
          <w:noProof w:val="0"/>
          <w:color w:val="000000"/>
          <w:rtl/>
        </w:rPr>
        <w:lastRenderedPageBreak/>
        <w:t xml:space="preserve">גם </w:t>
      </w:r>
      <w:r w:rsidR="004523E6">
        <w:rPr>
          <w:rFonts w:ascii="David" w:hAnsi="David"/>
          <w:noProof w:val="0"/>
          <w:color w:val="000000"/>
          <w:rtl/>
        </w:rPr>
        <w:t xml:space="preserve">מעדותו של המבקש ניתן ללמוד על שליטתו בקשר של המנוחה עם יתר ילדיה, כמו גם מצג היחס שלהם אליה כפי שהוא הציג לה באופן שיאפשר לו להשפיע עליה: </w:t>
      </w:r>
      <w:r w:rsidR="004523E6">
        <w:rPr>
          <w:rFonts w:ascii="David" w:hAnsi="David"/>
          <w:b/>
          <w:bCs/>
          <w:noProof w:val="0"/>
          <w:color w:val="000000"/>
          <w:rtl/>
        </w:rPr>
        <w:t>"אם זה היה תלוי בי אני הייתי מסלק אותם מזמן. 20 שנה הם אמללו אותה"</w:t>
      </w:r>
      <w:r w:rsidR="004523E6">
        <w:rPr>
          <w:rFonts w:ascii="David" w:hAnsi="David"/>
          <w:noProof w:val="0"/>
          <w:color w:val="000000"/>
          <w:rtl/>
        </w:rPr>
        <w:t xml:space="preserve"> (</w:t>
      </w:r>
      <w:r w:rsidR="006249ED">
        <w:rPr>
          <w:rFonts w:ascii="David" w:hAnsi="David" w:hint="cs"/>
          <w:noProof w:val="0"/>
          <w:color w:val="000000"/>
          <w:rtl/>
        </w:rPr>
        <w:t>23.10.22</w:t>
      </w:r>
      <w:r w:rsidR="004523E6">
        <w:rPr>
          <w:rFonts w:ascii="David" w:hAnsi="David"/>
          <w:noProof w:val="0"/>
          <w:color w:val="000000"/>
          <w:rtl/>
        </w:rPr>
        <w:t>, עמ' 40 ש' 9-8);</w:t>
      </w:r>
      <w:r w:rsidR="004523E6">
        <w:rPr>
          <w:rFonts w:ascii="David" w:hAnsi="David"/>
          <w:b/>
          <w:bCs/>
          <w:noProof w:val="0"/>
          <w:color w:val="000000"/>
          <w:rtl/>
        </w:rPr>
        <w:t xml:space="preserve"> "הם היו באים מתי שרוצים [...] הצרה שהם לא באו, הם באו רק ביום שישי לאכול לשתות, או שהיו באים באמצע השבוע לריב איתה, לאיים עליה, לזה, והלכו. זה לא יותר מחצי שעה [...] הם היו באים לאכול וללכת, אבל היו גם באים באמצע השבוע לריב איתה [...] כל פעם זה מישהו אחר [...] הם מדכאות אותה, אז היא הייתה מדוכאת, אני הייתי מנסה להפריח אותה, לעשות לה לחיים טובים [...] והם היו מדכאים אותה" </w:t>
      </w:r>
      <w:r w:rsidR="004523E6">
        <w:rPr>
          <w:rFonts w:ascii="David" w:hAnsi="David"/>
          <w:noProof w:val="0"/>
          <w:color w:val="000000"/>
          <w:rtl/>
        </w:rPr>
        <w:t>(שם, עמ' 48 ש' 29-14).</w:t>
      </w:r>
    </w:p>
    <w:p w:rsidR="004523E6" w:rsidRDefault="004523E6" w:rsidP="004159A2">
      <w:pPr>
        <w:pStyle w:val="ad"/>
        <w:numPr>
          <w:ilvl w:val="0"/>
          <w:numId w:val="1"/>
        </w:numPr>
        <w:spacing w:after="160" w:line="360" w:lineRule="auto"/>
        <w:ind w:left="708" w:hanging="490"/>
        <w:contextualSpacing w:val="0"/>
        <w:jc w:val="both"/>
        <w:rPr>
          <w:rFonts w:ascii="Arial" w:hAnsi="Arial"/>
          <w:noProof w:val="0"/>
        </w:rPr>
      </w:pPr>
      <w:r w:rsidRPr="00434D56">
        <w:rPr>
          <w:rFonts w:ascii="David" w:hAnsi="David"/>
          <w:noProof w:val="0"/>
          <w:color w:val="000000"/>
          <w:rtl/>
        </w:rPr>
        <w:t>שליטתו</w:t>
      </w:r>
      <w:r>
        <w:rPr>
          <w:rFonts w:ascii="Arial" w:hAnsi="Arial"/>
          <w:noProof w:val="0"/>
          <w:rtl/>
        </w:rPr>
        <w:t xml:space="preserve"> </w:t>
      </w:r>
      <w:r>
        <w:rPr>
          <w:rFonts w:ascii="David" w:hAnsi="David"/>
          <w:noProof w:val="0"/>
          <w:color w:val="000000"/>
          <w:rtl/>
        </w:rPr>
        <w:t>של</w:t>
      </w:r>
      <w:r>
        <w:rPr>
          <w:rFonts w:ascii="Arial" w:hAnsi="Arial"/>
          <w:noProof w:val="0"/>
          <w:rtl/>
        </w:rPr>
        <w:t xml:space="preserve"> המבקש על המנוחה בקשר שלה עם יתר ילדיה ניכרת בתמלולים שצירף המבקש</w:t>
      </w:r>
      <w:r w:rsidR="006249ED">
        <w:rPr>
          <w:rFonts w:ascii="Arial" w:hAnsi="Arial" w:hint="cs"/>
          <w:noProof w:val="0"/>
          <w:rtl/>
        </w:rPr>
        <w:t xml:space="preserve"> למוצגיו,</w:t>
      </w:r>
      <w:r>
        <w:rPr>
          <w:rFonts w:ascii="Arial" w:hAnsi="Arial"/>
          <w:noProof w:val="0"/>
          <w:rtl/>
        </w:rPr>
        <w:t xml:space="preserve"> </w:t>
      </w:r>
      <w:r w:rsidR="001264A6">
        <w:rPr>
          <w:rFonts w:ascii="Arial" w:hAnsi="Arial" w:hint="cs"/>
          <w:noProof w:val="0"/>
          <w:rtl/>
        </w:rPr>
        <w:t xml:space="preserve">של </w:t>
      </w:r>
      <w:r>
        <w:rPr>
          <w:rFonts w:ascii="Arial" w:hAnsi="Arial"/>
          <w:noProof w:val="0"/>
          <w:rtl/>
        </w:rPr>
        <w:t xml:space="preserve">שיחות שלו עם המנוחה: </w:t>
      </w:r>
      <w:r>
        <w:rPr>
          <w:rFonts w:ascii="Arial" w:hAnsi="Arial"/>
          <w:b/>
          <w:bCs/>
          <w:noProof w:val="0"/>
          <w:rtl/>
        </w:rPr>
        <w:t xml:space="preserve">"אני לא סובל את זה שאני לא יכול לדבר. אני לא יכול לדבר, מילה שלי לא עוברת, את לא מעבירה לי את המילה. עכשיו מה שיהיה, זה יתחיל לפגוע בה. אני מחזק אותה כמה שאני יכול, אבל זה יתחיל לפגוע בה. זה כבר פוגע בה, פוגע בה – זה יפגע בך. זה ככה הולך" </w:t>
      </w:r>
      <w:r>
        <w:rPr>
          <w:rFonts w:ascii="Arial" w:hAnsi="Arial"/>
          <w:noProof w:val="0"/>
          <w:rtl/>
        </w:rPr>
        <w:t xml:space="preserve">(עמ' 55); </w:t>
      </w:r>
      <w:r w:rsidR="009875A9">
        <w:rPr>
          <w:rFonts w:ascii="Arial" w:hAnsi="Arial" w:hint="cs"/>
          <w:noProof w:val="0"/>
          <w:rtl/>
        </w:rPr>
        <w:t>[</w:t>
      </w:r>
      <w:r>
        <w:rPr>
          <w:rFonts w:ascii="Arial" w:hAnsi="Arial"/>
          <w:noProof w:val="0"/>
          <w:rtl/>
        </w:rPr>
        <w:t>המנוחה מצטדקת:</w:t>
      </w:r>
      <w:r w:rsidR="009875A9">
        <w:rPr>
          <w:rFonts w:ascii="Arial" w:hAnsi="Arial" w:hint="cs"/>
          <w:noProof w:val="0"/>
          <w:rtl/>
        </w:rPr>
        <w:t>]</w:t>
      </w:r>
      <w:r>
        <w:rPr>
          <w:rFonts w:ascii="Arial" w:hAnsi="Arial"/>
          <w:noProof w:val="0"/>
          <w:rtl/>
        </w:rPr>
        <w:t xml:space="preserve"> </w:t>
      </w:r>
      <w:r>
        <w:rPr>
          <w:rFonts w:ascii="Arial" w:hAnsi="Arial"/>
          <w:b/>
          <w:bCs/>
          <w:noProof w:val="0"/>
          <w:rtl/>
        </w:rPr>
        <w:t>"אני לא אמרתי לה לצלצל"</w:t>
      </w:r>
      <w:r>
        <w:rPr>
          <w:rFonts w:ascii="Arial" w:hAnsi="Arial"/>
          <w:noProof w:val="0"/>
          <w:rtl/>
        </w:rPr>
        <w:t>, המבקש: "</w:t>
      </w:r>
      <w:r>
        <w:rPr>
          <w:rFonts w:ascii="Arial" w:hAnsi="Arial"/>
          <w:b/>
          <w:bCs/>
          <w:noProof w:val="0"/>
          <w:rtl/>
        </w:rPr>
        <w:t xml:space="preserve">אני יודע שלא אמרת לה [...] אבל מה אני צריך לעשות בדבר כזה? אני הבעל הבית כאילו, המנהל שלך, מה אני צריך לעשות דבר כזה?", </w:t>
      </w:r>
      <w:r>
        <w:rPr>
          <w:rFonts w:ascii="Arial" w:hAnsi="Arial"/>
          <w:noProof w:val="0"/>
          <w:rtl/>
        </w:rPr>
        <w:t xml:space="preserve">המנוחה: </w:t>
      </w:r>
      <w:r>
        <w:rPr>
          <w:rFonts w:ascii="Arial" w:hAnsi="Arial"/>
          <w:b/>
          <w:bCs/>
          <w:noProof w:val="0"/>
          <w:rtl/>
        </w:rPr>
        <w:t xml:space="preserve">"לא יודעת, אני לא יודעת", </w:t>
      </w:r>
      <w:r>
        <w:rPr>
          <w:rFonts w:ascii="Arial" w:hAnsi="Arial"/>
          <w:noProof w:val="0"/>
          <w:rtl/>
        </w:rPr>
        <w:t>המבקש:</w:t>
      </w:r>
      <w:r>
        <w:rPr>
          <w:rFonts w:ascii="Arial" w:hAnsi="Arial"/>
          <w:b/>
          <w:bCs/>
          <w:noProof w:val="0"/>
          <w:rtl/>
        </w:rPr>
        <w:t xml:space="preserve"> "אני צריך להגיד לה – 'עוד פעם אחת כזאת, אני לא רוצה אותך פה. אל תבואי לפה" </w:t>
      </w:r>
      <w:r>
        <w:rPr>
          <w:rFonts w:ascii="Arial" w:hAnsi="Arial"/>
          <w:noProof w:val="0"/>
          <w:rtl/>
        </w:rPr>
        <w:t>(עמ' 56)</w:t>
      </w:r>
      <w:r>
        <w:rPr>
          <w:rFonts w:ascii="Arial" w:hAnsi="Arial"/>
          <w:b/>
          <w:bCs/>
          <w:noProof w:val="0"/>
          <w:rtl/>
        </w:rPr>
        <w:t xml:space="preserve">; </w:t>
      </w:r>
      <w:r>
        <w:rPr>
          <w:rFonts w:ascii="Arial" w:hAnsi="Arial"/>
          <w:noProof w:val="0"/>
          <w:rtl/>
        </w:rPr>
        <w:t xml:space="preserve">המנוחה: </w:t>
      </w:r>
      <w:r>
        <w:rPr>
          <w:rFonts w:ascii="Arial" w:hAnsi="Arial"/>
          <w:b/>
          <w:bCs/>
          <w:noProof w:val="0"/>
          <w:rtl/>
        </w:rPr>
        <w:t>"אז מה אתה חושב לעשות?",</w:t>
      </w:r>
      <w:r>
        <w:rPr>
          <w:rFonts w:ascii="Arial" w:hAnsi="Arial"/>
          <w:noProof w:val="0"/>
          <w:rtl/>
        </w:rPr>
        <w:t xml:space="preserve"> המבקש:</w:t>
      </w:r>
      <w:r>
        <w:rPr>
          <w:rFonts w:ascii="Arial" w:hAnsi="Arial"/>
          <w:b/>
          <w:bCs/>
          <w:noProof w:val="0"/>
          <w:rtl/>
        </w:rPr>
        <w:t xml:space="preserve"> "אני הרבה דברים רציתי לעשות, אבל את לא רוצה" </w:t>
      </w:r>
      <w:r>
        <w:rPr>
          <w:rFonts w:ascii="Arial" w:hAnsi="Arial"/>
          <w:noProof w:val="0"/>
          <w:rtl/>
        </w:rPr>
        <w:t xml:space="preserve">(עמ' 58); </w:t>
      </w:r>
      <w:r>
        <w:rPr>
          <w:rFonts w:ascii="Arial" w:hAnsi="Arial"/>
          <w:b/>
          <w:bCs/>
          <w:noProof w:val="0"/>
          <w:rtl/>
        </w:rPr>
        <w:t>"רציתי ללכת למשטרה ולסלק אותו, לא רצית. אה, מה? מה את אומרת על זה?"</w:t>
      </w:r>
      <w:r>
        <w:rPr>
          <w:rFonts w:ascii="Arial" w:hAnsi="Arial"/>
          <w:noProof w:val="0"/>
          <w:rtl/>
        </w:rPr>
        <w:t>, המנוחה:</w:t>
      </w:r>
      <w:r>
        <w:rPr>
          <w:rFonts w:ascii="Arial" w:hAnsi="Arial"/>
          <w:b/>
          <w:bCs/>
          <w:noProof w:val="0"/>
          <w:rtl/>
        </w:rPr>
        <w:t xml:space="preserve"> "מה אני אגיד?"</w:t>
      </w:r>
      <w:r>
        <w:rPr>
          <w:rFonts w:ascii="Arial" w:hAnsi="Arial"/>
          <w:noProof w:val="0"/>
          <w:rtl/>
        </w:rPr>
        <w:t xml:space="preserve"> (עמ' 59); </w:t>
      </w:r>
      <w:r>
        <w:rPr>
          <w:rFonts w:ascii="Arial" w:hAnsi="Arial"/>
          <w:b/>
          <w:bCs/>
          <w:noProof w:val="0"/>
          <w:rtl/>
        </w:rPr>
        <w:t>המקרה כבר קרה, צריך מפה להתחיל להגיד מ</w:t>
      </w:r>
      <w:r w:rsidR="004159A2">
        <w:rPr>
          <w:rFonts w:ascii="Arial" w:hAnsi="Arial" w:hint="cs"/>
          <w:b/>
          <w:bCs/>
          <w:noProof w:val="0"/>
          <w:rtl/>
        </w:rPr>
        <w:t>'</w:t>
      </w:r>
      <w:r>
        <w:rPr>
          <w:rFonts w:ascii="Arial" w:hAnsi="Arial"/>
          <w:b/>
          <w:bCs/>
          <w:noProof w:val="0"/>
          <w:rtl/>
        </w:rPr>
        <w:t xml:space="preserve"> תטפל כראות עיניך, נקודה. אני לא רוצה אומרת מילה יותר. זה מה שאני רוצה לשמוע ואז אני מטפל" </w:t>
      </w:r>
      <w:r>
        <w:rPr>
          <w:rFonts w:ascii="Arial" w:hAnsi="Arial"/>
          <w:noProof w:val="0"/>
          <w:rtl/>
        </w:rPr>
        <w:t xml:space="preserve">(עמ' 173); </w:t>
      </w:r>
      <w:r>
        <w:rPr>
          <w:rFonts w:ascii="Arial" w:hAnsi="Arial"/>
          <w:b/>
          <w:bCs/>
          <w:noProof w:val="0"/>
          <w:rtl/>
        </w:rPr>
        <w:t xml:space="preserve">" אם לא תפתחי את הפה שלך במשפט הזה, אלוהים יעזור" </w:t>
      </w:r>
      <w:r>
        <w:rPr>
          <w:rFonts w:ascii="Arial" w:hAnsi="Arial"/>
          <w:noProof w:val="0"/>
          <w:rtl/>
        </w:rPr>
        <w:t>(עמ' 203).</w:t>
      </w:r>
    </w:p>
    <w:p w:rsidR="004523E6" w:rsidRPr="00A2494C" w:rsidRDefault="00052EF2" w:rsidP="006E7972">
      <w:pPr>
        <w:pStyle w:val="ad"/>
        <w:numPr>
          <w:ilvl w:val="0"/>
          <w:numId w:val="1"/>
        </w:numPr>
        <w:spacing w:after="160" w:line="360" w:lineRule="auto"/>
        <w:ind w:left="708" w:hanging="490"/>
        <w:contextualSpacing w:val="0"/>
        <w:jc w:val="both"/>
        <w:rPr>
          <w:rFonts w:ascii="David" w:hAnsi="David"/>
          <w:noProof w:val="0"/>
          <w:color w:val="000000"/>
        </w:rPr>
      </w:pPr>
      <w:r w:rsidRPr="00BA5CF6">
        <w:rPr>
          <w:rFonts w:ascii="Arial" w:hAnsi="Arial"/>
          <w:noProof w:val="0"/>
          <w:rtl/>
        </w:rPr>
        <w:lastRenderedPageBreak/>
        <w:t>לא נעלמו מעיני הטענות שהועלו</w:t>
      </w:r>
      <w:r w:rsidRPr="00BA5CF6">
        <w:rPr>
          <w:rFonts w:ascii="Arial" w:hAnsi="Arial" w:hint="cs"/>
          <w:noProof w:val="0"/>
          <w:rtl/>
        </w:rPr>
        <w:t xml:space="preserve">, </w:t>
      </w:r>
      <w:r w:rsidRPr="00BA5CF6">
        <w:rPr>
          <w:rFonts w:ascii="Arial" w:hAnsi="Arial"/>
          <w:noProof w:val="0"/>
          <w:rtl/>
        </w:rPr>
        <w:t xml:space="preserve">בין היתר על ידי </w:t>
      </w:r>
      <w:r w:rsidRPr="00BA5CF6">
        <w:rPr>
          <w:rFonts w:ascii="Arial" w:hAnsi="Arial" w:hint="cs"/>
          <w:noProof w:val="0"/>
          <w:rtl/>
        </w:rPr>
        <w:t xml:space="preserve">העדים מטעם המבקש, </w:t>
      </w:r>
      <w:r w:rsidRPr="00BA5CF6">
        <w:rPr>
          <w:rFonts w:ascii="Arial" w:hAnsi="Arial"/>
          <w:noProof w:val="0"/>
          <w:rtl/>
        </w:rPr>
        <w:t xml:space="preserve">אודות היחס </w:t>
      </w:r>
      <w:r w:rsidRPr="00BA5CF6">
        <w:rPr>
          <w:rFonts w:ascii="Arial" w:hAnsi="Arial" w:hint="cs"/>
          <w:noProof w:val="0"/>
          <w:rtl/>
        </w:rPr>
        <w:t>הרעוע בין המנוחה ליתר ילדיה</w:t>
      </w:r>
      <w:r w:rsidRPr="00BA5CF6">
        <w:rPr>
          <w:rFonts w:ascii="Arial" w:hAnsi="Arial"/>
          <w:noProof w:val="0"/>
          <w:rtl/>
        </w:rPr>
        <w:t xml:space="preserve">, לרבות </w:t>
      </w:r>
      <w:r w:rsidRPr="00BA5CF6">
        <w:rPr>
          <w:rFonts w:ascii="Arial" w:hAnsi="Arial" w:hint="cs"/>
          <w:noProof w:val="0"/>
          <w:rtl/>
        </w:rPr>
        <w:t xml:space="preserve">כעסם </w:t>
      </w:r>
      <w:r w:rsidR="00EC6658" w:rsidRPr="00BA5CF6">
        <w:rPr>
          <w:rFonts w:ascii="Arial" w:hAnsi="Arial" w:hint="cs"/>
          <w:noProof w:val="0"/>
          <w:rtl/>
        </w:rPr>
        <w:t>על המבקש</w:t>
      </w:r>
      <w:r w:rsidR="00B65922" w:rsidRPr="00BA5CF6">
        <w:rPr>
          <w:rFonts w:ascii="Arial" w:hAnsi="Arial" w:hint="cs"/>
          <w:noProof w:val="0"/>
          <w:rtl/>
        </w:rPr>
        <w:t>.</w:t>
      </w:r>
      <w:r w:rsidR="00EC6658" w:rsidRPr="00BA5CF6">
        <w:rPr>
          <w:rFonts w:ascii="Arial" w:hAnsi="Arial" w:hint="cs"/>
          <w:noProof w:val="0"/>
          <w:rtl/>
        </w:rPr>
        <w:t xml:space="preserve"> </w:t>
      </w:r>
      <w:r w:rsidRPr="00BA5CF6">
        <w:rPr>
          <w:rFonts w:ascii="Arial" w:hAnsi="Arial"/>
          <w:noProof w:val="0"/>
          <w:rtl/>
        </w:rPr>
        <w:t xml:space="preserve">עם זאת, </w:t>
      </w:r>
      <w:r w:rsidR="00B65922" w:rsidRPr="00BA5CF6">
        <w:rPr>
          <w:rFonts w:ascii="Arial" w:hAnsi="Arial" w:hint="cs"/>
          <w:noProof w:val="0"/>
          <w:rtl/>
        </w:rPr>
        <w:t xml:space="preserve">מהראיות שהובאו בפני, לרבות הסרטון שהוצג בפני באיחור ניכר מאוד, שוכנעתי כי המבקש פעל לצורך יצירת ניכור בין המנוחה לבין אחיו. </w:t>
      </w:r>
      <w:r w:rsidR="006E7972">
        <w:rPr>
          <w:rFonts w:ascii="Arial" w:hAnsi="Arial" w:hint="cs"/>
          <w:noProof w:val="0"/>
          <w:rtl/>
        </w:rPr>
        <w:t xml:space="preserve">המבקש </w:t>
      </w:r>
      <w:r w:rsidR="00B65922" w:rsidRPr="00BA5CF6">
        <w:rPr>
          <w:rFonts w:ascii="Arial" w:hAnsi="Arial" w:hint="cs"/>
          <w:noProof w:val="0"/>
          <w:rtl/>
        </w:rPr>
        <w:t xml:space="preserve">התגורר עמה, ושלט על שגרת חייה, לרבות על המטפלת שסעדה אותה </w:t>
      </w:r>
      <w:r w:rsidR="009C7C0A">
        <w:rPr>
          <w:rFonts w:ascii="Arial" w:hAnsi="Arial" w:hint="cs"/>
          <w:noProof w:val="0"/>
          <w:rtl/>
        </w:rPr>
        <w:t>24/7</w:t>
      </w:r>
      <w:r w:rsidR="006E7972">
        <w:rPr>
          <w:rFonts w:ascii="Arial" w:hAnsi="Arial" w:hint="cs"/>
          <w:noProof w:val="0"/>
          <w:rtl/>
        </w:rPr>
        <w:t>. למבקש</w:t>
      </w:r>
      <w:r w:rsidR="004523E6" w:rsidRPr="00BA5CF6">
        <w:rPr>
          <w:rFonts w:ascii="David" w:hAnsi="David"/>
          <w:noProof w:val="0"/>
          <w:color w:val="000000"/>
          <w:rtl/>
        </w:rPr>
        <w:t xml:space="preserve"> הייתה השפעה </w:t>
      </w:r>
      <w:r w:rsidR="00BA5CF6">
        <w:rPr>
          <w:rFonts w:ascii="David" w:hAnsi="David" w:hint="cs"/>
          <w:noProof w:val="0"/>
          <w:color w:val="000000"/>
          <w:rtl/>
        </w:rPr>
        <w:t>מכרעת</w:t>
      </w:r>
      <w:r w:rsidR="004523E6" w:rsidRPr="00BA5CF6">
        <w:rPr>
          <w:rFonts w:ascii="David" w:hAnsi="David"/>
          <w:noProof w:val="0"/>
          <w:color w:val="000000"/>
          <w:rtl/>
        </w:rPr>
        <w:t xml:space="preserve"> על המנוחה ב</w:t>
      </w:r>
      <w:r w:rsidR="00BA5CF6">
        <w:rPr>
          <w:rFonts w:ascii="David" w:hAnsi="David" w:hint="cs"/>
          <w:noProof w:val="0"/>
          <w:color w:val="000000"/>
          <w:rtl/>
        </w:rPr>
        <w:t xml:space="preserve">כל תחום לרבות </w:t>
      </w:r>
      <w:r w:rsidR="004523E6" w:rsidRPr="00BA5CF6">
        <w:rPr>
          <w:rFonts w:ascii="David" w:hAnsi="David"/>
          <w:noProof w:val="0"/>
          <w:color w:val="000000"/>
          <w:rtl/>
        </w:rPr>
        <w:t xml:space="preserve">היחסים שלה עם </w:t>
      </w:r>
      <w:r w:rsidR="00BA5CF6">
        <w:rPr>
          <w:rFonts w:ascii="David" w:hAnsi="David" w:hint="cs"/>
          <w:noProof w:val="0"/>
          <w:color w:val="000000"/>
          <w:rtl/>
        </w:rPr>
        <w:t xml:space="preserve">שאר ילדיה- אחיו. המבקש הוא זה שיצר </w:t>
      </w:r>
      <w:r w:rsidR="00BA5CF6">
        <w:rPr>
          <w:rFonts w:ascii="David" w:hAnsi="David"/>
          <w:noProof w:val="0"/>
          <w:color w:val="000000"/>
          <w:rtl/>
        </w:rPr>
        <w:t xml:space="preserve">ריחוק בין המנוחה לבין </w:t>
      </w:r>
      <w:r w:rsidR="00BA5CF6">
        <w:rPr>
          <w:rFonts w:ascii="David" w:hAnsi="David" w:hint="cs"/>
          <w:noProof w:val="0"/>
          <w:color w:val="000000"/>
          <w:rtl/>
        </w:rPr>
        <w:t>אחיו</w:t>
      </w:r>
      <w:r w:rsidR="004523E6" w:rsidRPr="00BA5CF6">
        <w:rPr>
          <w:rFonts w:ascii="David" w:hAnsi="David"/>
          <w:noProof w:val="0"/>
          <w:color w:val="000000"/>
          <w:rtl/>
        </w:rPr>
        <w:t xml:space="preserve">, </w:t>
      </w:r>
      <w:r w:rsidR="00BA5CF6">
        <w:rPr>
          <w:rFonts w:ascii="David" w:hAnsi="David" w:hint="cs"/>
          <w:noProof w:val="0"/>
          <w:color w:val="000000"/>
          <w:rtl/>
        </w:rPr>
        <w:t xml:space="preserve">על מנת לייצר </w:t>
      </w:r>
      <w:r w:rsidR="00BA5CF6">
        <w:rPr>
          <w:rFonts w:ascii="David" w:hAnsi="David"/>
          <w:noProof w:val="0"/>
          <w:color w:val="000000"/>
          <w:rtl/>
        </w:rPr>
        <w:t>כר נוח להשפעה של</w:t>
      </w:r>
      <w:r w:rsidR="00BA5CF6">
        <w:rPr>
          <w:rFonts w:ascii="David" w:hAnsi="David" w:hint="cs"/>
          <w:noProof w:val="0"/>
          <w:color w:val="000000"/>
          <w:rtl/>
        </w:rPr>
        <w:t>ו</w:t>
      </w:r>
      <w:r w:rsidR="004523E6" w:rsidRPr="00BA5CF6">
        <w:rPr>
          <w:rFonts w:ascii="David" w:hAnsi="David"/>
          <w:noProof w:val="0"/>
          <w:color w:val="000000"/>
          <w:rtl/>
        </w:rPr>
        <w:t xml:space="preserve"> עליה.</w:t>
      </w:r>
    </w:p>
    <w:p w:rsidR="00A2494C" w:rsidRPr="00A2494C" w:rsidRDefault="00D34F40" w:rsidP="007B77CC">
      <w:pPr>
        <w:pStyle w:val="ad"/>
        <w:numPr>
          <w:ilvl w:val="0"/>
          <w:numId w:val="1"/>
        </w:numPr>
        <w:spacing w:after="160" w:line="360" w:lineRule="auto"/>
        <w:ind w:left="708" w:hanging="490"/>
        <w:contextualSpacing w:val="0"/>
        <w:jc w:val="both"/>
        <w:rPr>
          <w:rFonts w:ascii="David" w:hAnsi="David"/>
          <w:noProof w:val="0"/>
          <w:color w:val="000000"/>
        </w:rPr>
      </w:pPr>
      <w:r>
        <w:rPr>
          <w:rFonts w:ascii="David" w:hAnsi="David" w:hint="cs"/>
          <w:noProof w:val="0"/>
          <w:color w:val="000000"/>
          <w:rtl/>
        </w:rPr>
        <w:t xml:space="preserve">בהקשר זה, </w:t>
      </w:r>
      <w:r w:rsidR="004D218C" w:rsidRPr="004D218C">
        <w:rPr>
          <w:rFonts w:ascii="David" w:hAnsi="David"/>
          <w:noProof w:val="0"/>
          <w:color w:val="000000"/>
          <w:rtl/>
        </w:rPr>
        <w:t xml:space="preserve">ניצול הזקן המוחלש, או במונח </w:t>
      </w:r>
      <w:r w:rsidR="004D218C">
        <w:rPr>
          <w:rFonts w:ascii="David" w:hAnsi="David" w:hint="cs"/>
          <w:noProof w:val="0"/>
          <w:color w:val="000000"/>
          <w:rtl/>
        </w:rPr>
        <w:t>המוכר</w:t>
      </w:r>
      <w:r w:rsidR="004D218C" w:rsidRPr="004D218C">
        <w:rPr>
          <w:rFonts w:ascii="David" w:hAnsi="David"/>
          <w:noProof w:val="0"/>
          <w:color w:val="000000"/>
          <w:rtl/>
        </w:rPr>
        <w:t xml:space="preserve"> "ניכור לעת זקנה", הוכר בספרות המקצועית כת</w:t>
      </w:r>
      <w:r w:rsidR="004D218C">
        <w:rPr>
          <w:rFonts w:ascii="David" w:hAnsi="David"/>
          <w:noProof w:val="0"/>
          <w:color w:val="000000"/>
          <w:rtl/>
        </w:rPr>
        <w:t>ת מקרה של "השפעה בלתי הוגנת". ר</w:t>
      </w:r>
      <w:r w:rsidR="004D218C">
        <w:rPr>
          <w:rFonts w:ascii="David" w:hAnsi="David" w:hint="cs"/>
          <w:noProof w:val="0"/>
          <w:color w:val="000000"/>
          <w:rtl/>
        </w:rPr>
        <w:t>או</w:t>
      </w:r>
      <w:r w:rsidR="004D218C" w:rsidRPr="004D218C">
        <w:rPr>
          <w:rFonts w:ascii="David" w:hAnsi="David"/>
          <w:noProof w:val="0"/>
          <w:color w:val="000000"/>
          <w:rtl/>
        </w:rPr>
        <w:t xml:space="preserve"> לעניין </w:t>
      </w:r>
      <w:r w:rsidR="004D218C">
        <w:rPr>
          <w:rFonts w:ascii="David" w:hAnsi="David"/>
          <w:noProof w:val="0"/>
          <w:color w:val="000000"/>
          <w:rtl/>
        </w:rPr>
        <w:t>זה, מאמרה של עו"ד ענת ליפשיץ, "</w:t>
      </w:r>
      <w:r w:rsidR="004D218C" w:rsidRPr="00512AC9">
        <w:rPr>
          <w:rFonts w:ascii="David" w:hAnsi="David"/>
          <w:b/>
          <w:bCs/>
          <w:noProof w:val="0"/>
          <w:color w:val="000000"/>
          <w:rtl/>
        </w:rPr>
        <w:t>ניכור לעת זקנה כהשפעה בלתי הוגנת בעקבות הלכת החוטים השזורים</w:t>
      </w:r>
      <w:r w:rsidR="00512AC9">
        <w:rPr>
          <w:rFonts w:ascii="David" w:hAnsi="David"/>
          <w:noProof w:val="0"/>
          <w:color w:val="000000"/>
          <w:rtl/>
        </w:rPr>
        <w:t>", הארת דין יד 49 (תש"</w:t>
      </w:r>
      <w:r w:rsidR="00512AC9">
        <w:rPr>
          <w:rFonts w:ascii="David" w:hAnsi="David" w:hint="cs"/>
          <w:noProof w:val="0"/>
          <w:color w:val="000000"/>
          <w:rtl/>
        </w:rPr>
        <w:t>פ</w:t>
      </w:r>
      <w:r w:rsidR="004D218C" w:rsidRPr="004D218C">
        <w:rPr>
          <w:rFonts w:ascii="David" w:hAnsi="David"/>
          <w:noProof w:val="0"/>
          <w:color w:val="000000"/>
          <w:rtl/>
        </w:rPr>
        <w:t xml:space="preserve">) עמ' </w:t>
      </w:r>
      <w:r w:rsidR="00512AC9">
        <w:rPr>
          <w:rFonts w:ascii="David" w:hAnsi="David" w:hint="cs"/>
          <w:noProof w:val="0"/>
          <w:color w:val="000000"/>
          <w:rtl/>
        </w:rPr>
        <w:t>69-68.</w:t>
      </w:r>
    </w:p>
    <w:p w:rsidR="004523E6" w:rsidRPr="00434D56" w:rsidRDefault="004523E6" w:rsidP="005D2A18">
      <w:pPr>
        <w:pStyle w:val="ad"/>
        <w:numPr>
          <w:ilvl w:val="0"/>
          <w:numId w:val="1"/>
        </w:numPr>
        <w:spacing w:after="160" w:line="360" w:lineRule="auto"/>
        <w:ind w:left="708" w:hanging="490"/>
        <w:contextualSpacing w:val="0"/>
        <w:jc w:val="both"/>
        <w:rPr>
          <w:rFonts w:ascii="David" w:hAnsi="David"/>
          <w:noProof w:val="0"/>
          <w:color w:val="000000"/>
        </w:rPr>
      </w:pPr>
      <w:r>
        <w:rPr>
          <w:rFonts w:ascii="David" w:hAnsi="David"/>
          <w:noProof w:val="0"/>
          <w:color w:val="000000"/>
          <w:u w:val="single"/>
          <w:rtl/>
        </w:rPr>
        <w:t>מבחן נסיבות עריכת הצוואה-</w:t>
      </w:r>
      <w:r>
        <w:rPr>
          <w:rFonts w:ascii="David" w:hAnsi="David"/>
          <w:noProof w:val="0"/>
          <w:color w:val="000000"/>
          <w:rtl/>
        </w:rPr>
        <w:t xml:space="preserve"> </w:t>
      </w:r>
      <w:r w:rsidRPr="00434D56">
        <w:rPr>
          <w:rFonts w:ascii="David" w:hAnsi="David"/>
          <w:noProof w:val="0"/>
          <w:color w:val="000000"/>
          <w:rtl/>
        </w:rPr>
        <w:t>בגרסת המבקש עלו סתירות בעניין ההיכרות עם עוה"ד שערך את הצוואה. פעם טען שהמנוחה הביאה לו את כרטיס הביקור של עוה"ד שהיא בחרה והוא לקח אותה אליו (עמ' 1 ש' 36-35; עמ' 2 ש' 28-24). לאחר מכן טען כי הוא ביקש מחבר עו"ד נוטריון והביא את כרטיס הביקור לאמא שלו (עמ' 15 ש' 13-9; ש' 24-23). מכל מקום הוכח כי המבקש הוא זה שיזם את עריכת הצוואה, הוא פנה לעוה"ד שערך את הצוואה ולקח את המנוחה למשרדו ב</w:t>
      </w:r>
      <w:r w:rsidR="005D2A18">
        <w:rPr>
          <w:rFonts w:ascii="David" w:hAnsi="David"/>
          <w:color w:val="000000"/>
        </w:rPr>
        <w:t>xxxx</w:t>
      </w:r>
      <w:r w:rsidRPr="00434D56">
        <w:rPr>
          <w:rFonts w:ascii="David" w:hAnsi="David"/>
          <w:noProof w:val="0"/>
          <w:color w:val="000000"/>
          <w:rtl/>
        </w:rPr>
        <w:t xml:space="preserve"> (מעיר מגוריה </w:t>
      </w:r>
      <w:r w:rsidR="005D2A18">
        <w:rPr>
          <w:rFonts w:ascii="David" w:hAnsi="David" w:hint="cs"/>
          <w:noProof w:val="0"/>
          <w:color w:val="000000"/>
          <w:rtl/>
        </w:rPr>
        <w:t>ב</w:t>
      </w:r>
      <w:r w:rsidR="005D2A18">
        <w:rPr>
          <w:rFonts w:ascii="David" w:hAnsi="David"/>
          <w:color w:val="000000"/>
        </w:rPr>
        <w:t>xxxx</w:t>
      </w:r>
      <w:r w:rsidRPr="00434D56">
        <w:rPr>
          <w:rFonts w:ascii="David" w:hAnsi="David"/>
          <w:noProof w:val="0"/>
          <w:color w:val="000000"/>
          <w:rtl/>
        </w:rPr>
        <w:t xml:space="preserve">). </w:t>
      </w:r>
    </w:p>
    <w:p w:rsidR="004523E6" w:rsidRPr="00434D56" w:rsidRDefault="004523E6" w:rsidP="007B77CC">
      <w:pPr>
        <w:pStyle w:val="ad"/>
        <w:numPr>
          <w:ilvl w:val="0"/>
          <w:numId w:val="1"/>
        </w:numPr>
        <w:spacing w:after="160" w:line="360" w:lineRule="auto"/>
        <w:ind w:left="708" w:hanging="490"/>
        <w:contextualSpacing w:val="0"/>
        <w:jc w:val="both"/>
        <w:rPr>
          <w:rFonts w:ascii="David" w:hAnsi="David"/>
          <w:noProof w:val="0"/>
          <w:color w:val="000000"/>
        </w:rPr>
      </w:pPr>
      <w:r>
        <w:rPr>
          <w:rFonts w:ascii="David" w:hAnsi="David"/>
          <w:noProof w:val="0"/>
          <w:color w:val="000000"/>
          <w:rtl/>
        </w:rPr>
        <w:t>נסיבות עריכת הצוואה, כפי שהתבררו במהלך שמיעת הראיות, לרבות עדות עוה"ד שערך הצוואה, עדותו של המבקש עצמו וכן "סרטון הצוואה", מעוררים תמיהות ותהיות רבות בבחינת "רב הנסתר על הגלוי". תמיהות אלו מטילות חשד כבד כי הצוואה נחתמה תחת השפעתו הפסולה של המבקש על המנוחה, כמפורט לעיל.</w:t>
      </w:r>
    </w:p>
    <w:p w:rsidR="004523E6" w:rsidRPr="00434D56" w:rsidRDefault="004523E6" w:rsidP="007B77CC">
      <w:pPr>
        <w:pStyle w:val="ad"/>
        <w:numPr>
          <w:ilvl w:val="0"/>
          <w:numId w:val="1"/>
        </w:numPr>
        <w:spacing w:after="160" w:line="360" w:lineRule="auto"/>
        <w:ind w:left="708" w:hanging="490"/>
        <w:contextualSpacing w:val="0"/>
        <w:jc w:val="both"/>
        <w:rPr>
          <w:rFonts w:ascii="David" w:hAnsi="David"/>
          <w:noProof w:val="0"/>
          <w:color w:val="000000"/>
        </w:rPr>
      </w:pPr>
      <w:r w:rsidRPr="00434D56">
        <w:rPr>
          <w:rFonts w:ascii="David" w:hAnsi="David"/>
          <w:noProof w:val="0"/>
          <w:color w:val="000000"/>
          <w:rtl/>
        </w:rPr>
        <w:lastRenderedPageBreak/>
        <w:t>יש בכל התמיהות שפורטו לעיל כדי לבסס תשתית ראייתית אשר תומכת בטענת המתנגדים לקיומה של השפעה בלתי הוגנת של המבקש על המנוחה.</w:t>
      </w:r>
    </w:p>
    <w:p w:rsidR="004523E6" w:rsidRPr="00102C14" w:rsidRDefault="00BA5CF6" w:rsidP="007B77CC">
      <w:pPr>
        <w:pStyle w:val="ad"/>
        <w:numPr>
          <w:ilvl w:val="0"/>
          <w:numId w:val="1"/>
        </w:numPr>
        <w:spacing w:after="160" w:line="360" w:lineRule="auto"/>
        <w:ind w:left="708" w:hanging="490"/>
        <w:contextualSpacing w:val="0"/>
        <w:jc w:val="both"/>
        <w:rPr>
          <w:rFonts w:ascii="David" w:hAnsi="David"/>
          <w:noProof w:val="0"/>
          <w:color w:val="000000"/>
        </w:rPr>
      </w:pPr>
      <w:r w:rsidRPr="00102C14">
        <w:rPr>
          <w:rFonts w:ascii="David" w:hAnsi="David" w:hint="cs"/>
          <w:noProof w:val="0"/>
          <w:color w:val="000000"/>
          <w:rtl/>
        </w:rPr>
        <w:t>שוכנעתי</w:t>
      </w:r>
      <w:r w:rsidR="004523E6" w:rsidRPr="00102C14">
        <w:rPr>
          <w:rFonts w:ascii="David" w:hAnsi="David"/>
          <w:noProof w:val="0"/>
          <w:color w:val="000000"/>
          <w:rtl/>
        </w:rPr>
        <w:t xml:space="preserve"> כי המנוחה לא הייתה עצמאית מבחינה פיזית והייתה זקוקה לסיוע של מטפלת סיעודית 24/7, </w:t>
      </w:r>
      <w:r w:rsidRPr="00102C14">
        <w:rPr>
          <w:rFonts w:ascii="David" w:hAnsi="David" w:hint="cs"/>
          <w:noProof w:val="0"/>
          <w:color w:val="000000"/>
          <w:rtl/>
        </w:rPr>
        <w:t>שבפועל ע</w:t>
      </w:r>
      <w:r w:rsidR="00DE586B">
        <w:rPr>
          <w:rFonts w:ascii="David" w:hAnsi="David" w:hint="cs"/>
          <w:noProof w:val="0"/>
          <w:color w:val="000000"/>
          <w:rtl/>
        </w:rPr>
        <w:t xml:space="preserve">בדה אצל המבקש ונשמעה להוראותיו. </w:t>
      </w:r>
      <w:r w:rsidRPr="00102C14">
        <w:rPr>
          <w:rFonts w:ascii="David" w:hAnsi="David" w:hint="cs"/>
          <w:noProof w:val="0"/>
          <w:color w:val="000000"/>
          <w:rtl/>
        </w:rPr>
        <w:t xml:space="preserve">למנוחה </w:t>
      </w:r>
      <w:r w:rsidR="004523E6" w:rsidRPr="00102C14">
        <w:rPr>
          <w:rFonts w:ascii="David" w:hAnsi="David"/>
          <w:noProof w:val="0"/>
          <w:color w:val="000000"/>
          <w:rtl/>
        </w:rPr>
        <w:t xml:space="preserve">הייתה תלות </w:t>
      </w:r>
      <w:r w:rsidR="00102C14" w:rsidRPr="00102C14">
        <w:rPr>
          <w:rFonts w:ascii="David" w:hAnsi="David" w:hint="cs"/>
          <w:noProof w:val="0"/>
          <w:color w:val="000000"/>
          <w:rtl/>
        </w:rPr>
        <w:t xml:space="preserve">מוחלטת </w:t>
      </w:r>
      <w:r w:rsidR="004523E6" w:rsidRPr="00102C14">
        <w:rPr>
          <w:rFonts w:ascii="David" w:hAnsi="David"/>
          <w:noProof w:val="0"/>
          <w:color w:val="000000"/>
          <w:rtl/>
        </w:rPr>
        <w:t xml:space="preserve">במבקש כמפורט בהרחבה לעיל. ניתוח מארג הראיות שהובאו בפניי הביאו אותי למסקנה </w:t>
      </w:r>
      <w:r w:rsidR="006E7972">
        <w:rPr>
          <w:rFonts w:ascii="David" w:hAnsi="David" w:hint="cs"/>
          <w:noProof w:val="0"/>
          <w:color w:val="000000"/>
          <w:rtl/>
        </w:rPr>
        <w:t xml:space="preserve">ברורה </w:t>
      </w:r>
      <w:r w:rsidR="004523E6" w:rsidRPr="00102C14">
        <w:rPr>
          <w:rFonts w:ascii="David" w:hAnsi="David"/>
          <w:noProof w:val="0"/>
          <w:color w:val="000000"/>
          <w:rtl/>
        </w:rPr>
        <w:t>כי למבקש הייתה השפעה ניכרת ורחבת היקף על המנוחה לאורך כל השנים, לרבות במישור היחסים שלה עם יתר ילדיה, וכי המבקש ניצל את השפעתו על המנוחה, בין באופן ישיר ובין באופן עקיף</w:t>
      </w:r>
      <w:r w:rsidR="00FD7474">
        <w:rPr>
          <w:rFonts w:ascii="David" w:hAnsi="David" w:hint="cs"/>
          <w:noProof w:val="0"/>
          <w:color w:val="000000"/>
          <w:rtl/>
        </w:rPr>
        <w:t>,</w:t>
      </w:r>
      <w:r w:rsidR="004523E6" w:rsidRPr="00102C14">
        <w:rPr>
          <w:rFonts w:ascii="David" w:hAnsi="David"/>
          <w:noProof w:val="0"/>
          <w:color w:val="000000"/>
          <w:rtl/>
        </w:rPr>
        <w:t xml:space="preserve"> על מנת להניע אותה לערוך צוואה המזכה אותו בכל רכושה.</w:t>
      </w:r>
    </w:p>
    <w:p w:rsidR="004523E6" w:rsidRDefault="004523E6" w:rsidP="004159A2">
      <w:pPr>
        <w:pStyle w:val="ad"/>
        <w:numPr>
          <w:ilvl w:val="0"/>
          <w:numId w:val="1"/>
        </w:numPr>
        <w:spacing w:after="160" w:line="360" w:lineRule="auto"/>
        <w:ind w:left="708" w:hanging="490"/>
        <w:contextualSpacing w:val="0"/>
        <w:jc w:val="both"/>
        <w:rPr>
          <w:rFonts w:ascii="Arial" w:hAnsi="Arial"/>
          <w:noProof w:val="0"/>
        </w:rPr>
      </w:pPr>
      <w:r>
        <w:rPr>
          <w:rFonts w:ascii="David" w:hAnsi="David"/>
          <w:noProof w:val="0"/>
          <w:color w:val="000000"/>
          <w:rtl/>
        </w:rPr>
        <w:t xml:space="preserve">לכך יש להוסיף את השיחות בין המבקש והמנוחה </w:t>
      </w:r>
      <w:r w:rsidRPr="000E5CEF">
        <w:rPr>
          <w:rFonts w:ascii="David" w:hAnsi="David"/>
          <w:noProof w:val="0"/>
          <w:color w:val="000000"/>
          <w:rtl/>
        </w:rPr>
        <w:t>בענייני</w:t>
      </w:r>
      <w:r>
        <w:rPr>
          <w:rFonts w:ascii="David" w:hAnsi="David"/>
          <w:noProof w:val="0"/>
          <w:color w:val="000000"/>
          <w:rtl/>
        </w:rPr>
        <w:t xml:space="preserve"> הירושה:</w:t>
      </w:r>
      <w:r w:rsidRPr="000E5CEF">
        <w:rPr>
          <w:rFonts w:ascii="David" w:hAnsi="David"/>
          <w:noProof w:val="0"/>
          <w:color w:val="000000"/>
          <w:rtl/>
        </w:rPr>
        <w:t xml:space="preserve"> כך למשל</w:t>
      </w:r>
      <w:r>
        <w:rPr>
          <w:rFonts w:ascii="Arial" w:hAnsi="Arial"/>
          <w:noProof w:val="0"/>
          <w:rtl/>
        </w:rPr>
        <w:t xml:space="preserve"> עולה מ</w:t>
      </w:r>
      <w:r w:rsidR="00396412">
        <w:rPr>
          <w:rFonts w:ascii="Arial" w:hAnsi="Arial"/>
          <w:noProof w:val="0"/>
          <w:rtl/>
        </w:rPr>
        <w:t>תמלול</w:t>
      </w:r>
      <w:r>
        <w:rPr>
          <w:rFonts w:ascii="Arial" w:hAnsi="Arial"/>
          <w:noProof w:val="0"/>
          <w:rtl/>
        </w:rPr>
        <w:t xml:space="preserve">ים </w:t>
      </w:r>
      <w:r w:rsidRPr="007B77CC">
        <w:rPr>
          <w:rFonts w:ascii="David" w:hAnsi="David"/>
          <w:noProof w:val="0"/>
          <w:color w:val="000000"/>
          <w:rtl/>
        </w:rPr>
        <w:t>שצירף</w:t>
      </w:r>
      <w:r>
        <w:rPr>
          <w:rFonts w:ascii="Arial" w:hAnsi="Arial"/>
          <w:noProof w:val="0"/>
          <w:rtl/>
        </w:rPr>
        <w:t xml:space="preserve"> המבקש עצמו</w:t>
      </w:r>
      <w:r w:rsidR="00DE586B">
        <w:rPr>
          <w:rFonts w:ascii="Arial" w:hAnsi="Arial" w:hint="cs"/>
          <w:noProof w:val="0"/>
          <w:rtl/>
        </w:rPr>
        <w:t xml:space="preserve"> למוצגיו</w:t>
      </w:r>
      <w:r>
        <w:rPr>
          <w:rFonts w:ascii="Arial" w:hAnsi="Arial"/>
          <w:noProof w:val="0"/>
          <w:rtl/>
        </w:rPr>
        <w:t xml:space="preserve"> ביום 18.10.22: "המנוחה: </w:t>
      </w:r>
      <w:r>
        <w:rPr>
          <w:rFonts w:ascii="Arial" w:hAnsi="Arial"/>
          <w:b/>
          <w:bCs/>
          <w:noProof w:val="0"/>
          <w:rtl/>
        </w:rPr>
        <w:t>"לא, זהו, אין לשנות"</w:t>
      </w:r>
      <w:r>
        <w:rPr>
          <w:rFonts w:ascii="Arial" w:hAnsi="Arial"/>
          <w:noProof w:val="0"/>
          <w:rtl/>
        </w:rPr>
        <w:t xml:space="preserve">, המבקש: </w:t>
      </w:r>
      <w:r>
        <w:rPr>
          <w:rFonts w:ascii="Arial" w:hAnsi="Arial"/>
          <w:b/>
          <w:bCs/>
          <w:noProof w:val="0"/>
          <w:rtl/>
        </w:rPr>
        <w:t xml:space="preserve">"מה אין לשנות? [...] שזה חלק שלי שיהיה בשבילך", </w:t>
      </w:r>
      <w:r>
        <w:rPr>
          <w:rFonts w:ascii="Arial" w:hAnsi="Arial"/>
          <w:noProof w:val="0"/>
          <w:rtl/>
        </w:rPr>
        <w:t xml:space="preserve">המבקש: </w:t>
      </w:r>
      <w:r>
        <w:rPr>
          <w:rFonts w:ascii="Arial" w:hAnsi="Arial"/>
          <w:b/>
          <w:bCs/>
          <w:noProof w:val="0"/>
          <w:rtl/>
        </w:rPr>
        <w:t>"בשבילי? בשביל מי? בשביל מ</w:t>
      </w:r>
      <w:r w:rsidR="004159A2">
        <w:rPr>
          <w:rFonts w:ascii="Arial" w:hAnsi="Arial" w:hint="cs"/>
          <w:b/>
          <w:bCs/>
          <w:noProof w:val="0"/>
          <w:rtl/>
        </w:rPr>
        <w:t>'</w:t>
      </w:r>
      <w:r>
        <w:rPr>
          <w:rFonts w:ascii="Arial" w:hAnsi="Arial"/>
          <w:b/>
          <w:bCs/>
          <w:noProof w:val="0"/>
          <w:rtl/>
        </w:rPr>
        <w:t>?"</w:t>
      </w:r>
      <w:r>
        <w:rPr>
          <w:rFonts w:ascii="Arial" w:hAnsi="Arial"/>
          <w:noProof w:val="0"/>
          <w:rtl/>
        </w:rPr>
        <w:t xml:space="preserve">, המנוחה: </w:t>
      </w:r>
      <w:r>
        <w:rPr>
          <w:rFonts w:ascii="Arial" w:hAnsi="Arial"/>
          <w:b/>
          <w:bCs/>
          <w:noProof w:val="0"/>
          <w:rtl/>
        </w:rPr>
        <w:t xml:space="preserve">"אה." </w:t>
      </w:r>
      <w:r>
        <w:rPr>
          <w:rFonts w:ascii="Arial" w:hAnsi="Arial"/>
          <w:noProof w:val="0"/>
          <w:rtl/>
        </w:rPr>
        <w:t xml:space="preserve">המבקש: </w:t>
      </w:r>
      <w:r>
        <w:rPr>
          <w:rFonts w:ascii="Arial" w:hAnsi="Arial"/>
          <w:b/>
          <w:bCs/>
          <w:noProof w:val="0"/>
          <w:rtl/>
        </w:rPr>
        <w:t>"אוקי. אין לשנות. ומי שיערער על זה?"</w:t>
      </w:r>
      <w:r>
        <w:rPr>
          <w:rFonts w:ascii="Arial" w:hAnsi="Arial"/>
          <w:noProof w:val="0"/>
          <w:rtl/>
        </w:rPr>
        <w:t xml:space="preserve">, המבקש: </w:t>
      </w:r>
      <w:r>
        <w:rPr>
          <w:rFonts w:ascii="Arial" w:hAnsi="Arial"/>
          <w:b/>
          <w:bCs/>
          <w:noProof w:val="0"/>
          <w:rtl/>
        </w:rPr>
        <w:t xml:space="preserve">"אז ... (צוחקת) זה, זה... זה אין, אין, אין בזמני זה שלי, שלך, זה של שניכם ביחד", </w:t>
      </w:r>
      <w:r>
        <w:rPr>
          <w:rFonts w:ascii="Arial" w:hAnsi="Arial"/>
          <w:noProof w:val="0"/>
          <w:rtl/>
        </w:rPr>
        <w:t xml:space="preserve">המבקש: </w:t>
      </w:r>
      <w:r>
        <w:rPr>
          <w:rFonts w:ascii="Arial" w:hAnsi="Arial"/>
          <w:b/>
          <w:bCs/>
          <w:noProof w:val="0"/>
          <w:rtl/>
        </w:rPr>
        <w:t>"לא, את יודעת מה אני רוצה להגיד? [...] אני רוצה להגיד שאבא הוריש לך אז עכשיו הכל שלך. אין חצי וחצי. הכל שלך. זה שאת אומרת לו חצי שלי זה כאילו חצי ממה שיש, ממה שיש לי זה החלק שלי. זה החצי. אבל לא, לא, לא לוחץ אותך, לא מפריע"</w:t>
      </w:r>
      <w:r>
        <w:rPr>
          <w:rFonts w:ascii="Arial" w:hAnsi="Arial"/>
          <w:noProof w:val="0"/>
          <w:rtl/>
        </w:rPr>
        <w:t>, המנוחה: "</w:t>
      </w:r>
      <w:r>
        <w:rPr>
          <w:rFonts w:ascii="Arial" w:hAnsi="Arial"/>
          <w:b/>
          <w:bCs/>
          <w:noProof w:val="0"/>
          <w:rtl/>
        </w:rPr>
        <w:t>לא, לא, לא</w:t>
      </w:r>
      <w:r>
        <w:rPr>
          <w:rFonts w:ascii="Arial" w:hAnsi="Arial"/>
          <w:noProof w:val="0"/>
          <w:rtl/>
        </w:rPr>
        <w:t xml:space="preserve">" (עמ' 64-63). </w:t>
      </w:r>
    </w:p>
    <w:p w:rsidR="004523E6" w:rsidRPr="00434D56" w:rsidRDefault="004523E6" w:rsidP="007B77CC">
      <w:pPr>
        <w:pStyle w:val="ad"/>
        <w:numPr>
          <w:ilvl w:val="0"/>
          <w:numId w:val="1"/>
        </w:numPr>
        <w:spacing w:after="160" w:line="360" w:lineRule="auto"/>
        <w:ind w:left="708" w:hanging="490"/>
        <w:contextualSpacing w:val="0"/>
        <w:jc w:val="both"/>
        <w:rPr>
          <w:rFonts w:ascii="David" w:hAnsi="David"/>
          <w:noProof w:val="0"/>
          <w:color w:val="000000"/>
        </w:rPr>
      </w:pPr>
      <w:r w:rsidRPr="00434D56">
        <w:rPr>
          <w:rFonts w:ascii="David" w:hAnsi="David"/>
          <w:noProof w:val="0"/>
          <w:color w:val="000000"/>
          <w:rtl/>
        </w:rPr>
        <w:t>כל זאת, בניגוד לטענותיו החוזרות ונשנות בעדותו כי "לא ידע מה תוכנה של הצוואה" (23.10.22, עמ' 2 ש' 12-9; עמ' 21 ש' 20-16),  כי "לא שאל ולא התערב" (שם, עמ' 17 ש' 14-13).</w:t>
      </w:r>
    </w:p>
    <w:p w:rsidR="004523E6" w:rsidRDefault="004523E6" w:rsidP="007B77CC">
      <w:pPr>
        <w:pStyle w:val="ad"/>
        <w:numPr>
          <w:ilvl w:val="0"/>
          <w:numId w:val="1"/>
        </w:numPr>
        <w:spacing w:after="160" w:line="360" w:lineRule="auto"/>
        <w:ind w:left="708" w:hanging="490"/>
        <w:contextualSpacing w:val="0"/>
        <w:jc w:val="both"/>
        <w:rPr>
          <w:rFonts w:ascii="David" w:hAnsi="David"/>
          <w:noProof w:val="0"/>
          <w:color w:val="000000"/>
        </w:rPr>
      </w:pPr>
      <w:r>
        <w:rPr>
          <w:rFonts w:ascii="David" w:hAnsi="David"/>
          <w:noProof w:val="0"/>
          <w:color w:val="000000"/>
          <w:rtl/>
        </w:rPr>
        <w:lastRenderedPageBreak/>
        <w:t xml:space="preserve">שוכנעתי כי </w:t>
      </w:r>
      <w:r w:rsidRPr="00434D56">
        <w:rPr>
          <w:rFonts w:ascii="David" w:hAnsi="David"/>
          <w:noProof w:val="0"/>
          <w:color w:val="000000"/>
          <w:rtl/>
        </w:rPr>
        <w:t>המנוחה</w:t>
      </w:r>
      <w:r>
        <w:rPr>
          <w:rFonts w:ascii="David" w:hAnsi="David"/>
          <w:noProof w:val="0"/>
          <w:color w:val="000000"/>
          <w:rtl/>
        </w:rPr>
        <w:t xml:space="preserve"> הייתה נתונה להשפעה בענייני צוואות, כאשר חתימתה על הצוואה הנדונה כלל לא באה מיוזמתה, ואף ספק אם הבינה את תוכנה ומשמעותה.</w:t>
      </w:r>
    </w:p>
    <w:p w:rsidR="004523E6" w:rsidRDefault="004523E6" w:rsidP="007B77CC">
      <w:pPr>
        <w:pStyle w:val="ad"/>
        <w:numPr>
          <w:ilvl w:val="0"/>
          <w:numId w:val="1"/>
        </w:numPr>
        <w:spacing w:after="160" w:line="360" w:lineRule="auto"/>
        <w:ind w:left="708" w:hanging="490"/>
        <w:contextualSpacing w:val="0"/>
        <w:jc w:val="both"/>
        <w:rPr>
          <w:rFonts w:ascii="David" w:hAnsi="David"/>
          <w:noProof w:val="0"/>
          <w:color w:val="000000"/>
        </w:rPr>
      </w:pPr>
      <w:r w:rsidRPr="00434D56">
        <w:rPr>
          <w:rFonts w:ascii="David" w:hAnsi="David"/>
          <w:noProof w:val="0"/>
          <w:color w:val="000000"/>
          <w:rtl/>
        </w:rPr>
        <w:t xml:space="preserve">אי עצמאותה של המנוחה מבחינה פיזית ותלותה במבקש, היות המנוחה מושפעת מהמבקש ביחסים </w:t>
      </w:r>
      <w:r w:rsidR="002D1896">
        <w:rPr>
          <w:rFonts w:ascii="David" w:hAnsi="David"/>
          <w:noProof w:val="0"/>
          <w:color w:val="000000"/>
          <w:rtl/>
        </w:rPr>
        <w:t>שבינו לבין יתר הילדים</w:t>
      </w:r>
      <w:r w:rsidRPr="00434D56">
        <w:rPr>
          <w:rFonts w:ascii="David" w:hAnsi="David"/>
          <w:noProof w:val="0"/>
          <w:color w:val="000000"/>
          <w:rtl/>
        </w:rPr>
        <w:t>, הסתירות שהתגלו בעדות המבקש עצמו ובעדות עוה"ד שערך את הצוואה, לרבות בנוגע לנסיבות חתימת הצוואה, כל אלו ועוד, יוצרים תשתית ראייתית מספקת שיש בה כדי ללמד על השפעתו הפסולה של המבקש על המנוחה בעריכת הצוואה</w:t>
      </w:r>
      <w:r w:rsidRPr="00AC3E1D">
        <w:rPr>
          <w:rFonts w:ascii="David" w:hAnsi="David"/>
          <w:noProof w:val="0"/>
          <w:color w:val="000000"/>
          <w:rtl/>
        </w:rPr>
        <w:t>.</w:t>
      </w:r>
    </w:p>
    <w:p w:rsidR="005729AE" w:rsidRDefault="005729AE" w:rsidP="005729AE">
      <w:pPr>
        <w:pStyle w:val="ad"/>
        <w:spacing w:after="160" w:line="360" w:lineRule="auto"/>
        <w:ind w:left="708"/>
        <w:contextualSpacing w:val="0"/>
        <w:jc w:val="both"/>
        <w:rPr>
          <w:rFonts w:ascii="David" w:hAnsi="David"/>
          <w:noProof w:val="0"/>
          <w:color w:val="000000"/>
          <w:rtl/>
        </w:rPr>
      </w:pPr>
    </w:p>
    <w:p w:rsidR="00CC5A68" w:rsidRDefault="00CC5A68" w:rsidP="005729AE">
      <w:pPr>
        <w:pStyle w:val="ad"/>
        <w:spacing w:after="160" w:line="360" w:lineRule="auto"/>
        <w:ind w:left="708"/>
        <w:contextualSpacing w:val="0"/>
        <w:jc w:val="both"/>
        <w:rPr>
          <w:rFonts w:ascii="David" w:hAnsi="David"/>
          <w:noProof w:val="0"/>
          <w:color w:val="000000"/>
          <w:rtl/>
        </w:rPr>
      </w:pPr>
    </w:p>
    <w:p w:rsidR="00CC5A68" w:rsidRDefault="00CC5A68" w:rsidP="005729AE">
      <w:pPr>
        <w:pStyle w:val="ad"/>
        <w:spacing w:after="160" w:line="360" w:lineRule="auto"/>
        <w:ind w:left="708"/>
        <w:contextualSpacing w:val="0"/>
        <w:jc w:val="both"/>
        <w:rPr>
          <w:rFonts w:ascii="David" w:hAnsi="David"/>
          <w:noProof w:val="0"/>
          <w:color w:val="000000"/>
        </w:rPr>
      </w:pPr>
    </w:p>
    <w:p w:rsidR="0035387B" w:rsidRPr="0035387B" w:rsidRDefault="0035387B" w:rsidP="0035387B">
      <w:pPr>
        <w:spacing w:after="160" w:line="360" w:lineRule="auto"/>
        <w:ind w:left="357"/>
        <w:rPr>
          <w:rFonts w:ascii="David" w:hAnsi="David"/>
          <w:b/>
          <w:bCs/>
          <w:noProof w:val="0"/>
          <w:color w:val="000000"/>
          <w:rtl/>
        </w:rPr>
      </w:pPr>
      <w:r w:rsidRPr="0035387B">
        <w:rPr>
          <w:rFonts w:ascii="David" w:hAnsi="David"/>
          <w:b/>
          <w:bCs/>
          <w:noProof w:val="0"/>
          <w:color w:val="000000"/>
          <w:rtl/>
        </w:rPr>
        <w:t>הצוואה משנת 1987</w:t>
      </w:r>
    </w:p>
    <w:p w:rsidR="0035387B" w:rsidRPr="0035387B" w:rsidRDefault="0035387B" w:rsidP="007B77CC">
      <w:pPr>
        <w:pStyle w:val="ad"/>
        <w:numPr>
          <w:ilvl w:val="0"/>
          <w:numId w:val="1"/>
        </w:numPr>
        <w:spacing w:after="160" w:line="360" w:lineRule="auto"/>
        <w:ind w:left="708" w:hanging="490"/>
        <w:contextualSpacing w:val="0"/>
        <w:jc w:val="both"/>
        <w:rPr>
          <w:rFonts w:ascii="David" w:hAnsi="David"/>
          <w:noProof w:val="0"/>
          <w:color w:val="000000"/>
          <w:rtl/>
        </w:rPr>
      </w:pPr>
      <w:r w:rsidRPr="0035387B">
        <w:rPr>
          <w:rFonts w:ascii="David" w:hAnsi="David"/>
          <w:noProof w:val="0"/>
          <w:color w:val="000000"/>
          <w:rtl/>
        </w:rPr>
        <w:t xml:space="preserve">כאמור המנוחה ובעלה המנוח ערכו צוואה הדדית ביום 23.11.1987. הצוואה ההדדית נערכה במסמך אחד, ובמסגרתה ציוו המנוחים את כל רכושם האחד למשנהו, וכן הוסיפו וקבעו כי לאחר מותם, רכושם יחולק בין בניהם ובנותיהם בחלקים שווים (נספח 3 לכתב ההתנגדות). </w:t>
      </w:r>
    </w:p>
    <w:p w:rsidR="0035387B" w:rsidRPr="0035387B" w:rsidRDefault="0035387B" w:rsidP="007B77CC">
      <w:pPr>
        <w:pStyle w:val="ad"/>
        <w:numPr>
          <w:ilvl w:val="0"/>
          <w:numId w:val="1"/>
        </w:numPr>
        <w:spacing w:after="160" w:line="360" w:lineRule="auto"/>
        <w:ind w:left="708" w:hanging="490"/>
        <w:contextualSpacing w:val="0"/>
        <w:jc w:val="both"/>
        <w:rPr>
          <w:rFonts w:ascii="David" w:hAnsi="David"/>
          <w:noProof w:val="0"/>
          <w:color w:val="000000"/>
          <w:rtl/>
        </w:rPr>
      </w:pPr>
      <w:r w:rsidRPr="0035387B">
        <w:rPr>
          <w:rFonts w:ascii="David" w:hAnsi="David"/>
          <w:noProof w:val="0"/>
          <w:color w:val="000000"/>
          <w:rtl/>
        </w:rPr>
        <w:t>ביום 18.04.1992 המנוח הלך לעולמו, וביום 03.08.1992 ניתן צו קיום לצוואתו (שם). כפועל יוצא, המנוחה ירשה את עזבונו על פי צוואתם.</w:t>
      </w:r>
    </w:p>
    <w:p w:rsidR="0035387B" w:rsidRPr="0035387B" w:rsidRDefault="0035387B" w:rsidP="007B77CC">
      <w:pPr>
        <w:pStyle w:val="ad"/>
        <w:numPr>
          <w:ilvl w:val="0"/>
          <w:numId w:val="1"/>
        </w:numPr>
        <w:spacing w:after="160" w:line="360" w:lineRule="auto"/>
        <w:ind w:left="708" w:hanging="490"/>
        <w:contextualSpacing w:val="0"/>
        <w:jc w:val="both"/>
        <w:rPr>
          <w:rFonts w:ascii="David" w:hAnsi="David"/>
          <w:noProof w:val="0"/>
          <w:color w:val="000000"/>
          <w:rtl/>
        </w:rPr>
      </w:pPr>
      <w:r w:rsidRPr="0035387B">
        <w:rPr>
          <w:rFonts w:ascii="David" w:hAnsi="David"/>
          <w:noProof w:val="0"/>
          <w:color w:val="000000"/>
          <w:rtl/>
        </w:rPr>
        <w:lastRenderedPageBreak/>
        <w:t>אלא שביום 09.02.2016 ערכה המנוחה צוואה חדשה, המבטלת את צוואתה ההדדית. בצוואה החדשה ציוותה המנוחה כאמור את כל עזבונה לבנה המבקש "כיורש יחיד" (סעיף ה' לצוואה).</w:t>
      </w:r>
    </w:p>
    <w:p w:rsidR="0035387B" w:rsidRPr="0035387B" w:rsidRDefault="0035387B" w:rsidP="007B77CC">
      <w:pPr>
        <w:pStyle w:val="ad"/>
        <w:numPr>
          <w:ilvl w:val="0"/>
          <w:numId w:val="1"/>
        </w:numPr>
        <w:spacing w:after="160" w:line="360" w:lineRule="auto"/>
        <w:ind w:left="708" w:hanging="490"/>
        <w:contextualSpacing w:val="0"/>
        <w:jc w:val="both"/>
        <w:rPr>
          <w:rFonts w:ascii="David" w:hAnsi="David"/>
          <w:noProof w:val="0"/>
          <w:color w:val="000000"/>
          <w:rtl/>
        </w:rPr>
      </w:pPr>
      <w:r w:rsidRPr="0035387B">
        <w:rPr>
          <w:rFonts w:ascii="David" w:hAnsi="David"/>
          <w:noProof w:val="0"/>
          <w:color w:val="000000"/>
          <w:rtl/>
        </w:rPr>
        <w:t xml:space="preserve">תיקון מס 12 לחוק הירושה (משנת 2005) הוסיף את סעיף 8א לחוק הקובע כי "לביטול צוואה הדדית לא יהיה תוקף", אלא בתנאים המפורטים בחוק (להלן: "התיקון"). כן נקבע, כי הוראות התיקון לחוק "לא יפגעו בתוקפן של צוואות שנעשו לפניו" (שם, סעיף 2 לתיקון החוק). על כן, התיקון לחוק לא חל על ענייננו (לעניין זה ר' בע"מ 10807/03 </w:t>
      </w:r>
      <w:r w:rsidRPr="00964F75">
        <w:rPr>
          <w:rFonts w:ascii="David" w:hAnsi="David"/>
          <w:b/>
          <w:bCs/>
          <w:noProof w:val="0"/>
          <w:color w:val="000000"/>
          <w:rtl/>
        </w:rPr>
        <w:t>אליקום זמיר נ' רות גמליאל</w:t>
      </w:r>
      <w:r w:rsidRPr="0035387B">
        <w:rPr>
          <w:rFonts w:ascii="David" w:hAnsi="David"/>
          <w:noProof w:val="0"/>
          <w:color w:val="000000"/>
          <w:rtl/>
        </w:rPr>
        <w:t xml:space="preserve"> פ"ד סב (1) 601) (04.02.2007).</w:t>
      </w:r>
    </w:p>
    <w:p w:rsidR="0035387B" w:rsidRPr="0035387B" w:rsidRDefault="0035387B" w:rsidP="007B77CC">
      <w:pPr>
        <w:pStyle w:val="ad"/>
        <w:numPr>
          <w:ilvl w:val="0"/>
          <w:numId w:val="1"/>
        </w:numPr>
        <w:spacing w:after="160" w:line="360" w:lineRule="auto"/>
        <w:ind w:left="708" w:hanging="490"/>
        <w:contextualSpacing w:val="0"/>
        <w:jc w:val="both"/>
        <w:rPr>
          <w:rFonts w:ascii="David" w:hAnsi="David"/>
          <w:noProof w:val="0"/>
          <w:color w:val="000000"/>
          <w:rtl/>
        </w:rPr>
      </w:pPr>
      <w:r w:rsidRPr="0035387B">
        <w:rPr>
          <w:rFonts w:ascii="David" w:hAnsi="David"/>
          <w:noProof w:val="0"/>
          <w:color w:val="000000"/>
          <w:rtl/>
        </w:rPr>
        <w:t xml:space="preserve">כלומר לפני התיקון לא הייתה כל מניעה לבטל צוואה הדדית קודמת, ומשכך התיקון אינו חל על צוואות הדדיות שנערכו לפני התיקון (עמ"ש 19634-11-20 </w:t>
      </w:r>
      <w:r w:rsidRPr="00964F75">
        <w:rPr>
          <w:rFonts w:ascii="David" w:hAnsi="David"/>
          <w:b/>
          <w:bCs/>
          <w:noProof w:val="0"/>
          <w:color w:val="000000"/>
          <w:rtl/>
        </w:rPr>
        <w:t>א . ואח' נ' א.</w:t>
      </w:r>
      <w:r w:rsidRPr="0035387B">
        <w:rPr>
          <w:rFonts w:ascii="David" w:hAnsi="David"/>
          <w:noProof w:val="0"/>
          <w:color w:val="000000"/>
          <w:rtl/>
        </w:rPr>
        <w:t xml:space="preserve"> [פורסם בנבו] מיום 19.7.2021). </w:t>
      </w:r>
    </w:p>
    <w:p w:rsidR="0035387B" w:rsidRPr="0035387B" w:rsidRDefault="0035387B" w:rsidP="007B77CC">
      <w:pPr>
        <w:pStyle w:val="ad"/>
        <w:numPr>
          <w:ilvl w:val="0"/>
          <w:numId w:val="1"/>
        </w:numPr>
        <w:spacing w:after="160" w:line="360" w:lineRule="auto"/>
        <w:ind w:left="708" w:hanging="490"/>
        <w:contextualSpacing w:val="0"/>
        <w:jc w:val="both"/>
        <w:rPr>
          <w:rFonts w:ascii="David" w:hAnsi="David"/>
          <w:noProof w:val="0"/>
          <w:color w:val="000000"/>
          <w:rtl/>
        </w:rPr>
      </w:pPr>
      <w:r w:rsidRPr="0035387B">
        <w:rPr>
          <w:rFonts w:ascii="David" w:hAnsi="David"/>
          <w:noProof w:val="0"/>
          <w:color w:val="000000"/>
          <w:rtl/>
        </w:rPr>
        <w:t xml:space="preserve">במקרה דנן, מדובר בצוואה שנערכה בשנת 1987, קודם לתיקון, והיא אינה כוללת כל הגבלה מפורשת או משתמעת לשנותה או לבטלה בעתיד. המתנגדים גם לא הצביעו על כל אינדיקציה אחרת בצוואה או במקום אחר כי המנוחה ובעלה ביקשו להגביל את בן הזוג האחר בעריכת צוואה חדשה. </w:t>
      </w:r>
    </w:p>
    <w:p w:rsidR="0035387B" w:rsidRPr="0035387B" w:rsidRDefault="0035387B" w:rsidP="006E7972">
      <w:pPr>
        <w:pStyle w:val="ad"/>
        <w:numPr>
          <w:ilvl w:val="0"/>
          <w:numId w:val="1"/>
        </w:numPr>
        <w:spacing w:after="160" w:line="360" w:lineRule="auto"/>
        <w:ind w:left="708" w:hanging="490"/>
        <w:contextualSpacing w:val="0"/>
        <w:jc w:val="both"/>
        <w:rPr>
          <w:rFonts w:ascii="David" w:hAnsi="David"/>
          <w:noProof w:val="0"/>
          <w:color w:val="000000"/>
          <w:rtl/>
        </w:rPr>
      </w:pPr>
      <w:r w:rsidRPr="0035387B">
        <w:rPr>
          <w:rFonts w:ascii="David" w:hAnsi="David"/>
          <w:noProof w:val="0"/>
          <w:color w:val="000000"/>
          <w:rtl/>
        </w:rPr>
        <w:t xml:space="preserve">מכאן שעל פי הוראות הדין, על פניו היתה המנוחה רשאית לשנות את צוואתה משנת 1987 או לבטלה על ידי עריכת צוואה מאוחרת. </w:t>
      </w:r>
    </w:p>
    <w:p w:rsidR="0035387B" w:rsidRPr="0035387B" w:rsidRDefault="0035387B" w:rsidP="007B77CC">
      <w:pPr>
        <w:pStyle w:val="ad"/>
        <w:numPr>
          <w:ilvl w:val="0"/>
          <w:numId w:val="1"/>
        </w:numPr>
        <w:spacing w:after="160" w:line="360" w:lineRule="auto"/>
        <w:ind w:left="708" w:hanging="490"/>
        <w:contextualSpacing w:val="0"/>
        <w:jc w:val="both"/>
        <w:rPr>
          <w:rFonts w:ascii="David" w:hAnsi="David"/>
          <w:noProof w:val="0"/>
          <w:color w:val="000000"/>
          <w:rtl/>
        </w:rPr>
      </w:pPr>
      <w:r w:rsidRPr="0035387B">
        <w:rPr>
          <w:rFonts w:ascii="David" w:hAnsi="David"/>
          <w:noProof w:val="0"/>
          <w:color w:val="000000"/>
          <w:rtl/>
        </w:rPr>
        <w:t xml:space="preserve">חרף האמור, לא ניתן להתעלם מעקרון ההסתמכות של המנוחים מעצם טיבה של צוואה משותפת הדדית: "על פי עצם ההגדרה של ההדדיות, ההוראות של המצווה האחד נקבעות על יסוד הוראותיו של המצווה האחר. הוראותיו של האחד הן התמורה להוראותיו של האחר. על כן בצוואה משותפת והדדית יש להתחשב – שעה שמפרשים את הוראות הצוואה – באומד הדעת המשותף של המצווים כולם. </w:t>
      </w:r>
      <w:r w:rsidRPr="0035387B">
        <w:rPr>
          <w:rFonts w:ascii="David" w:hAnsi="David"/>
          <w:noProof w:val="0"/>
          <w:color w:val="000000"/>
          <w:rtl/>
        </w:rPr>
        <w:lastRenderedPageBreak/>
        <w:t>מבחינה זו דומה צוואה משותפת והדדית לחוזה יותר משהיא דומה לצוואה" (א' ברק פרשנות במשפט (כרך 5, פרשנות הצוואה, תשס"א) 69).</w:t>
      </w:r>
    </w:p>
    <w:p w:rsidR="0035387B" w:rsidRPr="0035387B" w:rsidRDefault="0035387B" w:rsidP="007B77CC">
      <w:pPr>
        <w:pStyle w:val="ad"/>
        <w:numPr>
          <w:ilvl w:val="0"/>
          <w:numId w:val="1"/>
        </w:numPr>
        <w:spacing w:after="160" w:line="360" w:lineRule="auto"/>
        <w:ind w:left="708" w:hanging="490"/>
        <w:contextualSpacing w:val="0"/>
        <w:jc w:val="both"/>
        <w:rPr>
          <w:rFonts w:ascii="David" w:hAnsi="David"/>
          <w:noProof w:val="0"/>
          <w:color w:val="000000"/>
          <w:rtl/>
        </w:rPr>
      </w:pPr>
      <w:r w:rsidRPr="0035387B">
        <w:rPr>
          <w:rFonts w:ascii="David" w:hAnsi="David"/>
          <w:noProof w:val="0"/>
          <w:color w:val="000000"/>
          <w:rtl/>
        </w:rPr>
        <w:t>הדברים מקבלים משנה תוקף, כאשר ב"סרטון הצוואה" משנת 2016 שהוצג לבית המשפט, המנוחה נצפתה חוזרת ומבהירה על קיומה של הצוואה ההדדית. כך למשל כאשר נשאלה מה היא רוצה לתת למבקש, השיבה: "</w:t>
      </w:r>
      <w:r w:rsidRPr="00964F75">
        <w:rPr>
          <w:rFonts w:ascii="David" w:hAnsi="David"/>
          <w:b/>
          <w:bCs/>
          <w:noProof w:val="0"/>
          <w:color w:val="000000"/>
          <w:rtl/>
        </w:rPr>
        <w:t>יש צוואה ביני לבין בעלי</w:t>
      </w:r>
      <w:r w:rsidRPr="0035387B">
        <w:rPr>
          <w:rFonts w:ascii="David" w:hAnsi="David"/>
          <w:noProof w:val="0"/>
          <w:color w:val="000000"/>
          <w:rtl/>
        </w:rPr>
        <w:t xml:space="preserve">" (דקה 18:57), ואף מתייחסת בדבריה לחלק שלה מתוך כלל הרכוש (שלה ושל בעלה). </w:t>
      </w:r>
    </w:p>
    <w:p w:rsidR="0035387B" w:rsidRPr="0035387B" w:rsidRDefault="0035387B" w:rsidP="00770129">
      <w:pPr>
        <w:pStyle w:val="ad"/>
        <w:numPr>
          <w:ilvl w:val="0"/>
          <w:numId w:val="1"/>
        </w:numPr>
        <w:spacing w:after="160" w:line="360" w:lineRule="auto"/>
        <w:ind w:left="708" w:hanging="490"/>
        <w:contextualSpacing w:val="0"/>
        <w:jc w:val="both"/>
        <w:rPr>
          <w:rFonts w:ascii="David" w:hAnsi="David"/>
          <w:noProof w:val="0"/>
          <w:color w:val="000000"/>
          <w:rtl/>
        </w:rPr>
      </w:pPr>
      <w:r w:rsidRPr="0035387B">
        <w:rPr>
          <w:rFonts w:ascii="David" w:hAnsi="David"/>
          <w:noProof w:val="0"/>
          <w:color w:val="000000"/>
          <w:rtl/>
        </w:rPr>
        <w:t>לא זו אף זו, מהסרטון עלה כי המנוחה נשאלה שאלות מנחות ומדריכות, ואף בתשובותיה כלל לא התכוונה להוריש למבקש את הבית שבבעלותה, אלא כוונתה למושג "רכוש" הייתה: "</w:t>
      </w:r>
      <w:r w:rsidRPr="00964F75">
        <w:rPr>
          <w:rFonts w:ascii="David" w:hAnsi="David"/>
          <w:b/>
          <w:bCs/>
          <w:noProof w:val="0"/>
          <w:color w:val="000000"/>
          <w:rtl/>
        </w:rPr>
        <w:t>אוטו, עגלה, תכולת הבית</w:t>
      </w:r>
      <w:r w:rsidRPr="0035387B">
        <w:rPr>
          <w:rFonts w:ascii="David" w:hAnsi="David"/>
          <w:noProof w:val="0"/>
          <w:color w:val="000000"/>
          <w:rtl/>
        </w:rPr>
        <w:t>". כאשר נשאלה על הבית השיבה: "</w:t>
      </w:r>
      <w:r w:rsidRPr="00964F75">
        <w:rPr>
          <w:rFonts w:ascii="David" w:hAnsi="David"/>
          <w:b/>
          <w:bCs/>
          <w:noProof w:val="0"/>
          <w:color w:val="000000"/>
          <w:rtl/>
        </w:rPr>
        <w:t>הבית נראה</w:t>
      </w:r>
      <w:r w:rsidRPr="0035387B">
        <w:rPr>
          <w:rFonts w:ascii="David" w:hAnsi="David"/>
          <w:noProof w:val="0"/>
          <w:color w:val="000000"/>
          <w:rtl/>
        </w:rPr>
        <w:t>", ואז שאלה: "</w:t>
      </w:r>
      <w:r w:rsidRPr="00964F75">
        <w:rPr>
          <w:rFonts w:ascii="David" w:hAnsi="David"/>
          <w:b/>
          <w:bCs/>
          <w:noProof w:val="0"/>
          <w:color w:val="000000"/>
          <w:rtl/>
        </w:rPr>
        <w:t>הבית הזה שייך לו? החלק שלי?</w:t>
      </w:r>
      <w:r w:rsidRPr="0035387B">
        <w:rPr>
          <w:rFonts w:ascii="David" w:hAnsi="David"/>
          <w:noProof w:val="0"/>
          <w:color w:val="000000"/>
          <w:rtl/>
        </w:rPr>
        <w:t xml:space="preserve">". </w:t>
      </w:r>
      <w:r w:rsidR="00770129">
        <w:rPr>
          <w:rFonts w:ascii="David" w:hAnsi="David" w:hint="cs"/>
          <w:noProof w:val="0"/>
          <w:color w:val="000000"/>
          <w:rtl/>
        </w:rPr>
        <w:t xml:space="preserve">גם מהסרטון </w:t>
      </w:r>
      <w:r w:rsidRPr="0035387B">
        <w:rPr>
          <w:rFonts w:ascii="David" w:hAnsi="David"/>
          <w:noProof w:val="0"/>
          <w:color w:val="000000"/>
          <w:rtl/>
        </w:rPr>
        <w:t xml:space="preserve">נלמד כי המנוחה לא באמת התכוונה להוריש למבקש את כל הרכוש, שאלה שאלות ונראתה מבולבלת, בפרט בכל הקשור לבית. </w:t>
      </w:r>
    </w:p>
    <w:p w:rsidR="004523E6" w:rsidRDefault="004523E6" w:rsidP="004523E6">
      <w:pPr>
        <w:spacing w:line="330" w:lineRule="atLeast"/>
        <w:jc w:val="both"/>
        <w:rPr>
          <w:rFonts w:ascii="David" w:hAnsi="David"/>
          <w:b/>
          <w:bCs/>
          <w:noProof w:val="0"/>
          <w:color w:val="000000"/>
          <w:u w:val="single"/>
        </w:rPr>
      </w:pPr>
      <w:r>
        <w:rPr>
          <w:rFonts w:ascii="David" w:hAnsi="David"/>
          <w:b/>
          <w:bCs/>
          <w:noProof w:val="0"/>
          <w:color w:val="000000"/>
          <w:u w:val="single"/>
          <w:rtl/>
        </w:rPr>
        <w:t>סוף דבר</w:t>
      </w:r>
    </w:p>
    <w:p w:rsidR="004523E6" w:rsidRDefault="004523E6" w:rsidP="004523E6">
      <w:pPr>
        <w:spacing w:line="330" w:lineRule="atLeast"/>
        <w:jc w:val="both"/>
        <w:rPr>
          <w:rFonts w:ascii="David" w:hAnsi="David"/>
          <w:b/>
          <w:bCs/>
          <w:noProof w:val="0"/>
          <w:color w:val="000000"/>
          <w:u w:val="single"/>
          <w:rtl/>
        </w:rPr>
      </w:pPr>
    </w:p>
    <w:p w:rsidR="004523E6" w:rsidRDefault="004523E6" w:rsidP="007B77CC">
      <w:pPr>
        <w:pStyle w:val="ad"/>
        <w:numPr>
          <w:ilvl w:val="0"/>
          <w:numId w:val="1"/>
        </w:numPr>
        <w:spacing w:after="160" w:line="360" w:lineRule="auto"/>
        <w:ind w:left="708" w:hanging="490"/>
        <w:contextualSpacing w:val="0"/>
        <w:jc w:val="both"/>
        <w:rPr>
          <w:rFonts w:ascii="David" w:hAnsi="David"/>
          <w:noProof w:val="0"/>
          <w:color w:val="000000"/>
        </w:rPr>
      </w:pPr>
      <w:r>
        <w:rPr>
          <w:rFonts w:ascii="David" w:hAnsi="David"/>
          <w:color w:val="000000"/>
          <w:rtl/>
        </w:rPr>
        <w:t xml:space="preserve">ניתוח </w:t>
      </w:r>
      <w:r>
        <w:rPr>
          <w:rFonts w:ascii="David" w:hAnsi="David"/>
          <w:noProof w:val="0"/>
          <w:color w:val="000000"/>
          <w:rtl/>
        </w:rPr>
        <w:t>כלל הראיות ובחינת מכלול נסיבות המקרה מלמד</w:t>
      </w:r>
      <w:r w:rsidR="00964F75">
        <w:rPr>
          <w:rFonts w:ascii="David" w:hAnsi="David" w:hint="cs"/>
          <w:noProof w:val="0"/>
          <w:color w:val="000000"/>
          <w:rtl/>
        </w:rPr>
        <w:t>ים</w:t>
      </w:r>
      <w:r>
        <w:rPr>
          <w:rFonts w:ascii="David" w:hAnsi="David"/>
          <w:noProof w:val="0"/>
          <w:color w:val="000000"/>
          <w:rtl/>
        </w:rPr>
        <w:t xml:space="preserve"> כי המבקש השפיע על המנוחה באופן בלתי </w:t>
      </w:r>
      <w:r w:rsidRPr="00434D56">
        <w:rPr>
          <w:rFonts w:ascii="David" w:hAnsi="David"/>
          <w:noProof w:val="0"/>
          <w:color w:val="000000"/>
          <w:rtl/>
        </w:rPr>
        <w:t>הוגן</w:t>
      </w:r>
      <w:r>
        <w:rPr>
          <w:rFonts w:ascii="David" w:hAnsi="David"/>
          <w:noProof w:val="0"/>
          <w:color w:val="000000"/>
          <w:rtl/>
        </w:rPr>
        <w:t>. מצבה הפיזי של המנוחה,</w:t>
      </w:r>
      <w:r w:rsidR="00C84CA0">
        <w:rPr>
          <w:rFonts w:ascii="David" w:hAnsi="David" w:hint="cs"/>
          <w:noProof w:val="0"/>
          <w:color w:val="000000"/>
          <w:rtl/>
        </w:rPr>
        <w:t xml:space="preserve"> מצב רוחה הירוד,</w:t>
      </w:r>
      <w:r>
        <w:rPr>
          <w:rFonts w:ascii="David" w:hAnsi="David"/>
          <w:noProof w:val="0"/>
          <w:color w:val="000000"/>
          <w:rtl/>
        </w:rPr>
        <w:t xml:space="preserve"> הריחוק מילדיה ותלותה במבקש לרבות בענייניה הכספיים, היו כר נוח להשפעה הבלתי הוגנת באופן שמביא לפסילת הצוואה.</w:t>
      </w:r>
    </w:p>
    <w:p w:rsidR="004523E6" w:rsidRDefault="004523E6" w:rsidP="007B77CC">
      <w:pPr>
        <w:pStyle w:val="ad"/>
        <w:numPr>
          <w:ilvl w:val="0"/>
          <w:numId w:val="1"/>
        </w:numPr>
        <w:spacing w:after="160" w:line="360" w:lineRule="auto"/>
        <w:ind w:left="708" w:hanging="490"/>
        <w:contextualSpacing w:val="0"/>
        <w:jc w:val="both"/>
        <w:rPr>
          <w:rFonts w:ascii="David" w:hAnsi="David"/>
          <w:noProof w:val="0"/>
          <w:color w:val="000000"/>
        </w:rPr>
      </w:pPr>
      <w:r>
        <w:rPr>
          <w:rFonts w:ascii="David" w:hAnsi="David"/>
          <w:noProof w:val="0"/>
          <w:color w:val="000000"/>
          <w:rtl/>
        </w:rPr>
        <w:lastRenderedPageBreak/>
        <w:t xml:space="preserve">המבקש לא עמד בנטל הרובץ לפתחו להוכחת תקפותה של הצוואה, בעוד שהמתנגדים הצליחו להוכיח כי הפגמים בצוואה והפגמים בהליך עריכתה, לרבות קיומה של השפעה בלתי הוגנת של המבקש על המנוחה ומעורבותו בעריכת הצוואה, מלמדים </w:t>
      </w:r>
      <w:r w:rsidR="00C23A8C">
        <w:rPr>
          <w:rFonts w:ascii="David" w:hAnsi="David"/>
          <w:noProof w:val="0"/>
          <w:color w:val="000000"/>
          <w:rtl/>
        </w:rPr>
        <w:t>כי הצוואה לא משקפת את רצונה האמ</w:t>
      </w:r>
      <w:r>
        <w:rPr>
          <w:rFonts w:ascii="David" w:hAnsi="David"/>
          <w:noProof w:val="0"/>
          <w:color w:val="000000"/>
          <w:rtl/>
        </w:rPr>
        <w:t>תי של המנוחה, וכפועל יוצא דין הצוואה להתבטל.</w:t>
      </w:r>
    </w:p>
    <w:p w:rsidR="00770129" w:rsidRPr="00770129" w:rsidRDefault="00770129" w:rsidP="00770129">
      <w:pPr>
        <w:pStyle w:val="ad"/>
        <w:numPr>
          <w:ilvl w:val="0"/>
          <w:numId w:val="1"/>
        </w:numPr>
        <w:spacing w:after="160" w:line="360" w:lineRule="auto"/>
        <w:ind w:left="708" w:hanging="490"/>
        <w:contextualSpacing w:val="0"/>
        <w:jc w:val="both"/>
        <w:rPr>
          <w:rFonts w:ascii="David" w:hAnsi="David"/>
          <w:noProof w:val="0"/>
          <w:color w:val="000000"/>
          <w:rtl/>
        </w:rPr>
      </w:pPr>
      <w:r>
        <w:rPr>
          <w:rFonts w:ascii="David" w:hAnsi="David" w:hint="cs"/>
          <w:noProof w:val="0"/>
          <w:color w:val="000000"/>
          <w:rtl/>
        </w:rPr>
        <w:t xml:space="preserve">זאת ועוד, </w:t>
      </w:r>
      <w:r w:rsidRPr="00770129">
        <w:rPr>
          <w:rFonts w:ascii="David" w:hAnsi="David"/>
          <w:noProof w:val="0"/>
          <w:color w:val="000000"/>
          <w:rtl/>
        </w:rPr>
        <w:t>בהתאם להלכה שזכתה לשם "הלכת החוטים השזורים", על בית המשפט לבחון את כלל הנסיבות, במרקם אחד כולל ולקבוע האם הצירוף של כולן מצדיק פסילת הצוואה (ראו דברי כב' השופט שוחט בפסק הדין בעניין עמ"ש 45610-09-12 (ת"א), צג"א נ' נג"א, פורסם במאגרים 19/05/14).</w:t>
      </w:r>
    </w:p>
    <w:p w:rsidR="00770129" w:rsidRDefault="00770129" w:rsidP="00770129">
      <w:pPr>
        <w:pStyle w:val="ad"/>
        <w:numPr>
          <w:ilvl w:val="0"/>
          <w:numId w:val="1"/>
        </w:numPr>
        <w:spacing w:after="160" w:line="360" w:lineRule="auto"/>
        <w:ind w:left="708" w:hanging="490"/>
        <w:contextualSpacing w:val="0"/>
        <w:jc w:val="both"/>
        <w:rPr>
          <w:rFonts w:ascii="David" w:hAnsi="David"/>
          <w:noProof w:val="0"/>
          <w:color w:val="000000"/>
        </w:rPr>
      </w:pPr>
      <w:r>
        <w:rPr>
          <w:rFonts w:ascii="David" w:hAnsi="David" w:hint="cs"/>
          <w:noProof w:val="0"/>
          <w:color w:val="000000"/>
          <w:rtl/>
        </w:rPr>
        <w:t xml:space="preserve">על פי כל אחת </w:t>
      </w:r>
      <w:r>
        <w:rPr>
          <w:rFonts w:ascii="David" w:hAnsi="David"/>
          <w:noProof w:val="0"/>
          <w:color w:val="000000"/>
          <w:rtl/>
        </w:rPr>
        <w:t xml:space="preserve">מהעילות שנמנו לעיל, </w:t>
      </w:r>
      <w:r>
        <w:rPr>
          <w:rFonts w:ascii="David" w:hAnsi="David" w:hint="cs"/>
          <w:noProof w:val="0"/>
          <w:color w:val="000000"/>
          <w:rtl/>
        </w:rPr>
        <w:t xml:space="preserve">בנפרד, שוכנעתי כי יש לבטל את הצוואה משנת 2016. </w:t>
      </w:r>
      <w:r w:rsidRPr="00770129">
        <w:rPr>
          <w:rFonts w:ascii="David" w:hAnsi="David"/>
          <w:noProof w:val="0"/>
          <w:color w:val="000000"/>
          <w:rtl/>
        </w:rPr>
        <w:t xml:space="preserve"> מכאן שמקל וחומר, צירופן של כל העילות יחד בהתאם להלכת "החוטים השזורים", שזירת הנסיבות, משקלן המצטבר של העדויות והראיות ובעיקר התנהלותו של המבקש, לפני, בעת ולאחר עריכת הצוואה, יוצרים מארג נתונים שיש בו כדי לבסס היטב את הטענה בנוגע להשפעתו הפסולה של המבקש על המנוחה. </w:t>
      </w:r>
    </w:p>
    <w:p w:rsidR="00C34D73" w:rsidRDefault="00C34D73" w:rsidP="00C34D73">
      <w:pPr>
        <w:spacing w:after="160" w:line="360" w:lineRule="auto"/>
        <w:jc w:val="both"/>
        <w:rPr>
          <w:rFonts w:ascii="David" w:hAnsi="David"/>
          <w:noProof w:val="0"/>
          <w:color w:val="000000"/>
          <w:rtl/>
        </w:rPr>
      </w:pPr>
    </w:p>
    <w:p w:rsidR="00C34D73" w:rsidRPr="00C34D73" w:rsidRDefault="00C34D73" w:rsidP="00C34D73">
      <w:pPr>
        <w:spacing w:after="160" w:line="360" w:lineRule="auto"/>
        <w:jc w:val="both"/>
        <w:rPr>
          <w:rFonts w:ascii="David" w:hAnsi="David"/>
          <w:noProof w:val="0"/>
          <w:color w:val="000000"/>
          <w:rtl/>
        </w:rPr>
      </w:pPr>
    </w:p>
    <w:p w:rsidR="00434D56" w:rsidRDefault="004523E6" w:rsidP="007B77CC">
      <w:pPr>
        <w:pStyle w:val="ad"/>
        <w:numPr>
          <w:ilvl w:val="0"/>
          <w:numId w:val="1"/>
        </w:numPr>
        <w:spacing w:after="160" w:line="360" w:lineRule="auto"/>
        <w:ind w:left="703" w:hanging="488"/>
        <w:jc w:val="both"/>
        <w:rPr>
          <w:rFonts w:ascii="David" w:hAnsi="David"/>
          <w:noProof w:val="0"/>
          <w:color w:val="000000"/>
        </w:rPr>
      </w:pPr>
      <w:r>
        <w:rPr>
          <w:rFonts w:ascii="David" w:hAnsi="David"/>
          <w:noProof w:val="0"/>
          <w:color w:val="000000"/>
          <w:rtl/>
        </w:rPr>
        <w:t>מכל המקובץ לעיל – אני מורה כדלהלן:</w:t>
      </w:r>
    </w:p>
    <w:p w:rsidR="004523E6" w:rsidRPr="00434D56" w:rsidRDefault="004523E6" w:rsidP="00434D56">
      <w:pPr>
        <w:pStyle w:val="ad"/>
        <w:spacing w:after="160" w:line="360" w:lineRule="auto"/>
        <w:ind w:left="788"/>
        <w:jc w:val="both"/>
        <w:rPr>
          <w:rFonts w:ascii="David" w:hAnsi="David"/>
          <w:noProof w:val="0"/>
          <w:color w:val="000000"/>
        </w:rPr>
      </w:pPr>
      <w:r w:rsidRPr="00434D56">
        <w:rPr>
          <w:rFonts w:ascii="David" w:hAnsi="David"/>
          <w:noProof w:val="0"/>
          <w:color w:val="000000"/>
          <w:rtl/>
        </w:rPr>
        <w:t xml:space="preserve">ההתנגדות שהוגשה לקיום צוואת המנוחה </w:t>
      </w:r>
      <w:r w:rsidR="0015418A">
        <w:rPr>
          <w:rFonts w:ascii="David" w:hAnsi="David" w:hint="cs"/>
          <w:noProof w:val="0"/>
          <w:color w:val="000000"/>
          <w:rtl/>
        </w:rPr>
        <w:t xml:space="preserve">מיום 09.02.2016 </w:t>
      </w:r>
      <w:r w:rsidRPr="00434D56">
        <w:rPr>
          <w:rFonts w:ascii="David" w:hAnsi="David"/>
          <w:noProof w:val="0"/>
          <w:color w:val="000000"/>
          <w:rtl/>
        </w:rPr>
        <w:t>– מתקבלת.</w:t>
      </w:r>
    </w:p>
    <w:p w:rsidR="004523E6" w:rsidRDefault="004523E6" w:rsidP="00434D56">
      <w:pPr>
        <w:pStyle w:val="ad"/>
        <w:spacing w:after="160" w:line="360" w:lineRule="auto"/>
        <w:ind w:left="788"/>
        <w:jc w:val="both"/>
        <w:rPr>
          <w:rFonts w:ascii="David" w:hAnsi="David"/>
          <w:noProof w:val="0"/>
          <w:color w:val="000000"/>
          <w:rtl/>
        </w:rPr>
      </w:pPr>
      <w:r>
        <w:rPr>
          <w:rFonts w:ascii="David" w:hAnsi="David"/>
          <w:noProof w:val="0"/>
          <w:color w:val="000000"/>
          <w:rtl/>
        </w:rPr>
        <w:t>הבקשה לקיום צוואת המנוחה מיום 09.02.</w:t>
      </w:r>
      <w:r w:rsidR="003F1AED">
        <w:rPr>
          <w:rFonts w:ascii="David" w:hAnsi="David" w:hint="cs"/>
          <w:noProof w:val="0"/>
          <w:color w:val="000000"/>
          <w:rtl/>
        </w:rPr>
        <w:t>20</w:t>
      </w:r>
      <w:r>
        <w:rPr>
          <w:rFonts w:ascii="David" w:hAnsi="David"/>
          <w:noProof w:val="0"/>
          <w:color w:val="000000"/>
          <w:rtl/>
        </w:rPr>
        <w:t>16 – נדחית.</w:t>
      </w:r>
    </w:p>
    <w:p w:rsidR="003F1AED" w:rsidRDefault="003F1AED" w:rsidP="000E5CEF">
      <w:pPr>
        <w:pStyle w:val="ad"/>
        <w:spacing w:after="160" w:line="360" w:lineRule="auto"/>
        <w:ind w:left="788"/>
        <w:contextualSpacing w:val="0"/>
        <w:jc w:val="both"/>
        <w:rPr>
          <w:rFonts w:ascii="David" w:hAnsi="David"/>
          <w:noProof w:val="0"/>
          <w:color w:val="000000"/>
          <w:rtl/>
        </w:rPr>
      </w:pPr>
      <w:r>
        <w:rPr>
          <w:rFonts w:ascii="David" w:hAnsi="David" w:hint="cs"/>
          <w:noProof w:val="0"/>
          <w:color w:val="000000"/>
          <w:rtl/>
        </w:rPr>
        <w:lastRenderedPageBreak/>
        <w:t xml:space="preserve">יינתן צו לקיום הצוואה ההדדית </w:t>
      </w:r>
      <w:r w:rsidR="009D7DA2">
        <w:rPr>
          <w:rFonts w:ascii="David" w:hAnsi="David" w:hint="cs"/>
          <w:noProof w:val="0"/>
          <w:color w:val="000000"/>
          <w:rtl/>
        </w:rPr>
        <w:t xml:space="preserve">של המנוחה (עם בעלה המנוח) </w:t>
      </w:r>
      <w:r>
        <w:rPr>
          <w:rFonts w:ascii="David" w:hAnsi="David" w:hint="cs"/>
          <w:noProof w:val="0"/>
          <w:color w:val="000000"/>
          <w:rtl/>
        </w:rPr>
        <w:t>מיום 23.11.1987.</w:t>
      </w:r>
    </w:p>
    <w:p w:rsidR="00664DD3" w:rsidRPr="00664DD3" w:rsidRDefault="00664DD3" w:rsidP="00964F75">
      <w:pPr>
        <w:pStyle w:val="ad"/>
        <w:numPr>
          <w:ilvl w:val="0"/>
          <w:numId w:val="1"/>
        </w:numPr>
        <w:spacing w:after="160" w:line="360" w:lineRule="auto"/>
        <w:ind w:left="708" w:hanging="490"/>
        <w:contextualSpacing w:val="0"/>
        <w:jc w:val="both"/>
        <w:rPr>
          <w:rFonts w:ascii="David" w:hAnsi="David"/>
          <w:noProof w:val="0"/>
          <w:color w:val="000000"/>
          <w:rtl/>
        </w:rPr>
      </w:pPr>
      <w:r w:rsidRPr="00664DD3">
        <w:rPr>
          <w:rFonts w:ascii="David" w:hAnsi="David"/>
          <w:noProof w:val="0"/>
          <w:color w:val="000000"/>
          <w:rtl/>
        </w:rPr>
        <w:t>לצורך ביצוע חלוקת עזבון המנוח</w:t>
      </w:r>
      <w:r w:rsidRPr="00664DD3">
        <w:rPr>
          <w:rFonts w:ascii="David" w:hAnsi="David" w:hint="cs"/>
          <w:noProof w:val="0"/>
          <w:color w:val="000000"/>
          <w:rtl/>
        </w:rPr>
        <w:t xml:space="preserve">ה </w:t>
      </w:r>
      <w:r w:rsidRPr="00664DD3">
        <w:rPr>
          <w:rFonts w:ascii="David" w:hAnsi="David"/>
          <w:noProof w:val="0"/>
          <w:color w:val="000000"/>
          <w:rtl/>
        </w:rPr>
        <w:t>בהתאם לאמור בפסק דין זה יש למנות מנהל עזבון קבוע. לנוכח הסכסוך העוצמתי בין הצדדים, ימונה במקרה זה מנהל עזבון ניטרלי מטעם בית המשפט</w:t>
      </w:r>
      <w:r w:rsidRPr="00664DD3">
        <w:rPr>
          <w:rFonts w:ascii="David" w:hAnsi="David" w:hint="cs"/>
          <w:noProof w:val="0"/>
          <w:color w:val="000000"/>
          <w:rtl/>
        </w:rPr>
        <w:t>- עו"ד שלומי באשי</w:t>
      </w:r>
      <w:r w:rsidR="00897439">
        <w:rPr>
          <w:rFonts w:ascii="David" w:hAnsi="David" w:hint="cs"/>
          <w:noProof w:val="0"/>
          <w:color w:val="000000"/>
          <w:rtl/>
        </w:rPr>
        <w:t xml:space="preserve">, בכפוף להסכמתו למינוי בצירוף פסיקתה </w:t>
      </w:r>
      <w:r w:rsidR="00CE6646">
        <w:rPr>
          <w:rFonts w:ascii="David" w:hAnsi="David" w:hint="cs"/>
          <w:noProof w:val="0"/>
          <w:color w:val="000000"/>
          <w:rtl/>
        </w:rPr>
        <w:t>שתוגשנה</w:t>
      </w:r>
      <w:r w:rsidR="00897439">
        <w:rPr>
          <w:rFonts w:ascii="David" w:hAnsi="David" w:hint="cs"/>
          <w:noProof w:val="0"/>
          <w:color w:val="000000"/>
          <w:rtl/>
        </w:rPr>
        <w:t xml:space="preserve"> עד ליום </w:t>
      </w:r>
      <w:r w:rsidR="00964F75">
        <w:rPr>
          <w:rFonts w:ascii="David" w:hAnsi="David" w:hint="cs"/>
          <w:noProof w:val="0"/>
          <w:color w:val="000000"/>
          <w:rtl/>
        </w:rPr>
        <w:t>25</w:t>
      </w:r>
      <w:r w:rsidR="00897439">
        <w:rPr>
          <w:rFonts w:ascii="David" w:hAnsi="David" w:hint="cs"/>
          <w:noProof w:val="0"/>
          <w:color w:val="000000"/>
          <w:rtl/>
        </w:rPr>
        <w:t>.09.24</w:t>
      </w:r>
      <w:r w:rsidRPr="00664DD3">
        <w:rPr>
          <w:rFonts w:ascii="David" w:hAnsi="David" w:hint="cs"/>
          <w:noProof w:val="0"/>
          <w:color w:val="000000"/>
          <w:rtl/>
        </w:rPr>
        <w:t>.</w:t>
      </w:r>
      <w:r w:rsidR="00897439">
        <w:rPr>
          <w:rFonts w:ascii="David" w:hAnsi="David" w:hint="cs"/>
          <w:noProof w:val="0"/>
          <w:color w:val="000000"/>
          <w:rtl/>
        </w:rPr>
        <w:t xml:space="preserve"> </w:t>
      </w:r>
    </w:p>
    <w:p w:rsidR="002F5FC1" w:rsidRDefault="002F5FC1" w:rsidP="002F5FC1">
      <w:pPr>
        <w:pStyle w:val="ad"/>
        <w:numPr>
          <w:ilvl w:val="0"/>
          <w:numId w:val="1"/>
        </w:numPr>
        <w:spacing w:after="160" w:line="360" w:lineRule="auto"/>
        <w:ind w:left="708" w:hanging="490"/>
        <w:contextualSpacing w:val="0"/>
        <w:jc w:val="both"/>
        <w:rPr>
          <w:rFonts w:ascii="David" w:hAnsi="David"/>
          <w:noProof w:val="0"/>
          <w:color w:val="000000"/>
        </w:rPr>
      </w:pPr>
      <w:r>
        <w:rPr>
          <w:rFonts w:ascii="David" w:hAnsi="David" w:hint="cs"/>
          <w:noProof w:val="0"/>
          <w:color w:val="000000"/>
          <w:rtl/>
        </w:rPr>
        <w:t>ככל והמתנגדים עומדים על בירור תביעת דמי שימוש ראויים שהגישו כנגד המבקש, תוגש הודעה לתיק המתאים עד ליום 25.09.24 וייקבע מועד דיון.</w:t>
      </w:r>
    </w:p>
    <w:p w:rsidR="004523E6" w:rsidRPr="00434D56" w:rsidRDefault="00664DD3" w:rsidP="00C23A8C">
      <w:pPr>
        <w:pStyle w:val="ad"/>
        <w:numPr>
          <w:ilvl w:val="0"/>
          <w:numId w:val="1"/>
        </w:numPr>
        <w:spacing w:after="160" w:line="360" w:lineRule="auto"/>
        <w:ind w:left="708" w:hanging="490"/>
        <w:contextualSpacing w:val="0"/>
        <w:jc w:val="both"/>
        <w:rPr>
          <w:rFonts w:ascii="David" w:hAnsi="David"/>
          <w:noProof w:val="0"/>
          <w:color w:val="000000"/>
          <w:rtl/>
        </w:rPr>
      </w:pPr>
      <w:r>
        <w:rPr>
          <w:rFonts w:ascii="David" w:hAnsi="David" w:hint="cs"/>
          <w:noProof w:val="0"/>
          <w:color w:val="000000"/>
          <w:rtl/>
        </w:rPr>
        <w:t xml:space="preserve">נוכח תוצאת פסק הדין, </w:t>
      </w:r>
      <w:r w:rsidR="004523E6">
        <w:rPr>
          <w:rFonts w:ascii="David" w:hAnsi="David"/>
          <w:noProof w:val="0"/>
          <w:color w:val="000000"/>
          <w:rtl/>
        </w:rPr>
        <w:t xml:space="preserve">המבקש ישלם למתנגדים הוצאות בסך </w:t>
      </w:r>
      <w:r w:rsidR="002F3DB7">
        <w:rPr>
          <w:rFonts w:ascii="David" w:hAnsi="David" w:hint="cs"/>
          <w:noProof w:val="0"/>
          <w:color w:val="000000"/>
          <w:rtl/>
        </w:rPr>
        <w:t>1</w:t>
      </w:r>
      <w:r w:rsidR="00C23A8C">
        <w:rPr>
          <w:rFonts w:ascii="David" w:hAnsi="David" w:hint="cs"/>
          <w:noProof w:val="0"/>
          <w:color w:val="000000"/>
          <w:rtl/>
        </w:rPr>
        <w:t>2</w:t>
      </w:r>
      <w:r w:rsidR="002F3DB7">
        <w:rPr>
          <w:rFonts w:ascii="David" w:hAnsi="David" w:hint="cs"/>
          <w:noProof w:val="0"/>
          <w:color w:val="000000"/>
          <w:rtl/>
        </w:rPr>
        <w:t>0</w:t>
      </w:r>
      <w:r w:rsidR="004523E6">
        <w:rPr>
          <w:rFonts w:ascii="David" w:hAnsi="David"/>
          <w:noProof w:val="0"/>
          <w:color w:val="000000"/>
          <w:rtl/>
        </w:rPr>
        <w:t xml:space="preserve">,000 ₪ (בחלקים שווים ביניהם) בתוך </w:t>
      </w:r>
      <w:r w:rsidR="004523E6" w:rsidRPr="00434D56">
        <w:rPr>
          <w:rFonts w:ascii="David" w:hAnsi="David"/>
          <w:noProof w:val="0"/>
          <w:color w:val="000000"/>
          <w:rtl/>
        </w:rPr>
        <w:t>30</w:t>
      </w:r>
      <w:r w:rsidR="004523E6">
        <w:rPr>
          <w:rFonts w:ascii="David" w:hAnsi="David"/>
          <w:noProof w:val="0"/>
          <w:color w:val="000000"/>
          <w:rtl/>
        </w:rPr>
        <w:t xml:space="preserve"> ימים מהיום</w:t>
      </w:r>
      <w:r w:rsidR="004523E6" w:rsidRPr="00434D56">
        <w:rPr>
          <w:rFonts w:ascii="David" w:hAnsi="David"/>
          <w:noProof w:val="0"/>
          <w:color w:val="000000"/>
          <w:rtl/>
        </w:rPr>
        <w:t>,</w:t>
      </w:r>
      <w:r w:rsidR="004523E6">
        <w:rPr>
          <w:rFonts w:ascii="David" w:hAnsi="David"/>
          <w:noProof w:val="0"/>
          <w:color w:val="000000"/>
          <w:rtl/>
        </w:rPr>
        <w:t xml:space="preserve"> שאם לא כן, יישא התשלום הפרשי הצמדה וריבית ממועד החיוב ועד התשלום בפועל.</w:t>
      </w:r>
    </w:p>
    <w:p w:rsidR="00694556" w:rsidRDefault="00216E23" w:rsidP="00283432">
      <w:pPr>
        <w:pStyle w:val="ad"/>
        <w:numPr>
          <w:ilvl w:val="0"/>
          <w:numId w:val="1"/>
        </w:numPr>
        <w:spacing w:after="160" w:line="360" w:lineRule="auto"/>
        <w:ind w:left="708" w:hanging="490"/>
        <w:contextualSpacing w:val="0"/>
        <w:jc w:val="both"/>
        <w:rPr>
          <w:rFonts w:ascii="Calibri" w:hAnsi="Calibri" w:cs="Calibri"/>
          <w:noProof w:val="0"/>
          <w:color w:val="000000"/>
          <w:sz w:val="22"/>
          <w:szCs w:val="22"/>
        </w:rPr>
      </w:pPr>
      <w:r>
        <w:rPr>
          <w:rFonts w:ascii="David" w:hAnsi="David" w:hint="cs"/>
          <w:noProof w:val="0"/>
          <w:color w:val="000000"/>
          <w:rtl/>
        </w:rPr>
        <w:t xml:space="preserve">משתמו ההליכים, תואיל המזכירות לסגור את </w:t>
      </w:r>
      <w:r w:rsidR="00283432">
        <w:rPr>
          <w:rFonts w:ascii="David" w:hAnsi="David" w:hint="cs"/>
          <w:noProof w:val="0"/>
          <w:color w:val="000000"/>
          <w:rtl/>
        </w:rPr>
        <w:t xml:space="preserve">התיקים: </w:t>
      </w:r>
      <w:r>
        <w:rPr>
          <w:rFonts w:ascii="David" w:hAnsi="David" w:hint="cs"/>
          <w:noProof w:val="0"/>
          <w:color w:val="000000"/>
          <w:rtl/>
        </w:rPr>
        <w:t xml:space="preserve">ת"ע </w:t>
      </w:r>
      <w:r w:rsidR="00C34D73">
        <w:rPr>
          <w:rFonts w:ascii="David" w:hAnsi="David" w:hint="cs"/>
          <w:noProof w:val="0"/>
          <w:color w:val="000000"/>
          <w:rtl/>
        </w:rPr>
        <w:t>4908-05-22, ת"ע 19070-10-20 ו</w:t>
      </w:r>
      <w:r w:rsidR="0054074F">
        <w:rPr>
          <w:rFonts w:ascii="David" w:hAnsi="David" w:hint="cs"/>
          <w:noProof w:val="0"/>
          <w:color w:val="000000"/>
          <w:rtl/>
        </w:rPr>
        <w:t>ת"ע 19877-10-20.</w:t>
      </w:r>
    </w:p>
    <w:p w:rsidR="00C34D73" w:rsidRPr="002F5FC1" w:rsidRDefault="00C34D73" w:rsidP="00C34D73">
      <w:pPr>
        <w:pStyle w:val="ad"/>
        <w:spacing w:after="160" w:line="360" w:lineRule="auto"/>
        <w:ind w:left="708"/>
        <w:contextualSpacing w:val="0"/>
        <w:jc w:val="both"/>
        <w:rPr>
          <w:rFonts w:ascii="Calibri" w:hAnsi="Calibri" w:cs="Calibri"/>
          <w:noProof w:val="0"/>
          <w:color w:val="000000"/>
          <w:sz w:val="22"/>
          <w:szCs w:val="22"/>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י"ד אלול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17 ספטמבר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FF2167" w:rsidP="00283432">
      <w:pPr>
        <w:spacing w:line="360" w:lineRule="auto"/>
        <w:ind w:left="3600" w:firstLine="720"/>
      </w:pPr>
      <w:sdt>
        <w:sdtPr>
          <w:rPr>
            <w:rtl/>
          </w:rPr>
          <w:alias w:val="MergeField"/>
          <w:tag w:val="1237"/>
          <w:id w:val="-1953631924"/>
        </w:sdtPr>
        <w:sdtEndPr/>
        <w:sdtContent>
          <w:r w:rsidR="00CC5A68">
            <w:drawing>
              <wp:inline distT="0" distB="0" distL="0" distR="0" wp14:editId="50D07946">
                <wp:extent cx="2752725" cy="1123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752725" cy="1123950"/>
                        </a:xfrm>
                        <a:prstGeom prst="rect">
                          <a:avLst/>
                        </a:prstGeom>
                      </pic:spPr>
                    </pic:pic>
                  </a:graphicData>
                </a:graphic>
              </wp:inline>
            </w:drawing>
          </w:r>
        </w:sdtContent>
      </w:sdt>
    </w:p>
    <w:p w:rsidR="00694556" w:rsidRDefault="00694556" w:rsidP="00283432">
      <w:pPr>
        <w:spacing w:line="360" w:lineRule="auto"/>
        <w:ind w:left="3600" w:firstLine="720"/>
        <w:rPr>
          <w:rFonts w:ascii="Arial" w:hAnsi="Arial"/>
          <w:noProof w:val="0"/>
          <w:rtl/>
        </w:rPr>
      </w:pPr>
    </w:p>
    <w:sectPr w:rsidR="00694556" w:rsidSect="00903896">
      <w:headerReference w:type="default" r:id="rId11"/>
      <w:footerReference w:type="default" r:id="rId1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167" w:rsidRDefault="00FF2167">
      <w:r>
        <w:separator/>
      </w:r>
    </w:p>
  </w:endnote>
  <w:endnote w:type="continuationSeparator" w:id="0">
    <w:p w:rsidR="00FF2167" w:rsidRDefault="00FF21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7F634A">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7F634A">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167" w:rsidRDefault="00FF2167">
      <w:r>
        <w:separator/>
      </w:r>
    </w:p>
  </w:footnote>
  <w:footnote w:type="continuationSeparator" w:id="0">
    <w:p w:rsidR="00FF2167" w:rsidRDefault="00FF21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4"/>
      <w:gridCol w:w="3581"/>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FF2167" w:rsidP="005B50E1">
          <w:pPr>
            <w:rPr>
              <w:b/>
              <w:bCs/>
              <w:noProof w:val="0"/>
              <w:sz w:val="26"/>
              <w:szCs w:val="26"/>
              <w:rtl/>
            </w:rPr>
          </w:pPr>
          <w:sdt>
            <w:sdtPr>
              <w:rPr>
                <w:b/>
                <w:bCs/>
                <w:noProof w:val="0"/>
                <w:sz w:val="26"/>
                <w:szCs w:val="26"/>
                <w:rtl/>
              </w:rPr>
              <w:alias w:val="1170"/>
              <w:tag w:val="1170"/>
              <w:id w:val="299038016"/>
              <w:text w:multiLine="1"/>
            </w:sdtPr>
            <w:sdtEndPr/>
            <w:sdtContent>
              <w:r w:rsidR="00FB3C14">
                <w:rPr>
                  <w:b/>
                  <w:bCs/>
                  <w:noProof w:val="0"/>
                  <w:sz w:val="26"/>
                  <w:szCs w:val="26"/>
                  <w:rtl/>
                </w:rPr>
                <w:t>ת"ע</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4908-05-22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5729AE">
                <w:rPr>
                  <w:b/>
                  <w:bCs/>
                  <w:noProof w:val="0"/>
                  <w:sz w:val="26"/>
                  <w:szCs w:val="26"/>
                  <w:rtl/>
                </w:rPr>
                <w:t>ש</w:t>
              </w:r>
              <w:r w:rsidR="005B50E1">
                <w:rPr>
                  <w:rFonts w:hint="cs"/>
                  <w:b/>
                  <w:bCs/>
                  <w:noProof w:val="0"/>
                  <w:sz w:val="26"/>
                  <w:szCs w:val="26"/>
                  <w:rtl/>
                </w:rPr>
                <w:t xml:space="preserve">' </w:t>
              </w:r>
              <w:r w:rsidR="005729AE">
                <w:rPr>
                  <w:b/>
                  <w:bCs/>
                  <w:noProof w:val="0"/>
                  <w:sz w:val="26"/>
                  <w:szCs w:val="26"/>
                  <w:rtl/>
                </w:rPr>
                <w:t>ואח' נ' האפוטרופוס הכללי במחוז תל-אביב ואח'</w:t>
              </w:r>
              <w:r w:rsidR="005729AE">
                <w:rPr>
                  <w:b/>
                  <w:bCs/>
                  <w:noProof w:val="0"/>
                  <w:sz w:val="26"/>
                  <w:szCs w:val="26"/>
                  <w:rtl/>
                </w:rPr>
                <w:br/>
              </w:r>
              <w:r w:rsidR="005729AE" w:rsidRPr="004A7837">
                <w:rPr>
                  <w:b/>
                  <w:bCs/>
                  <w:noProof w:val="0"/>
                  <w:sz w:val="26"/>
                  <w:szCs w:val="26"/>
                  <w:rtl/>
                </w:rPr>
                <w:t>ת"ע 19070-10-20 ש</w:t>
              </w:r>
              <w:r w:rsidR="005B50E1">
                <w:rPr>
                  <w:rFonts w:hint="cs"/>
                  <w:b/>
                  <w:bCs/>
                  <w:noProof w:val="0"/>
                  <w:sz w:val="26"/>
                  <w:szCs w:val="26"/>
                  <w:rtl/>
                </w:rPr>
                <w:t>'</w:t>
              </w:r>
              <w:r w:rsidR="005729AE" w:rsidRPr="004A7837">
                <w:rPr>
                  <w:b/>
                  <w:bCs/>
                  <w:noProof w:val="0"/>
                  <w:sz w:val="26"/>
                  <w:szCs w:val="26"/>
                  <w:rtl/>
                </w:rPr>
                <w:t xml:space="preserve"> ואח' נ' האפוטרופוס הכללי במחוז תל-אביב ואח'</w:t>
              </w:r>
              <w:r w:rsidR="005729AE">
                <w:rPr>
                  <w:b/>
                  <w:bCs/>
                  <w:noProof w:val="0"/>
                  <w:sz w:val="26"/>
                  <w:szCs w:val="26"/>
                  <w:rtl/>
                </w:rPr>
                <w:br/>
              </w:r>
              <w:r w:rsidR="005729AE">
                <w:rPr>
                  <w:rFonts w:hint="cs"/>
                  <w:b/>
                  <w:bCs/>
                  <w:noProof w:val="0"/>
                  <w:sz w:val="26"/>
                  <w:szCs w:val="26"/>
                  <w:rtl/>
                </w:rPr>
                <w:t>ת"ע 19877-10-20</w:t>
              </w:r>
              <w:r w:rsidR="005729AE" w:rsidRPr="004A7837">
                <w:rPr>
                  <w:b/>
                  <w:bCs/>
                  <w:noProof w:val="0"/>
                  <w:sz w:val="26"/>
                  <w:szCs w:val="26"/>
                  <w:rtl/>
                </w:rPr>
                <w:t xml:space="preserve"> </w:t>
              </w:r>
              <w:r w:rsidR="005729AE">
                <w:rPr>
                  <w:rFonts w:hint="cs"/>
                  <w:b/>
                  <w:bCs/>
                  <w:noProof w:val="0"/>
                  <w:sz w:val="26"/>
                  <w:szCs w:val="26"/>
                  <w:rtl/>
                </w:rPr>
                <w:t>מ</w:t>
              </w:r>
              <w:r w:rsidR="005B50E1">
                <w:rPr>
                  <w:rFonts w:hint="cs"/>
                  <w:b/>
                  <w:bCs/>
                  <w:noProof w:val="0"/>
                  <w:sz w:val="26"/>
                  <w:szCs w:val="26"/>
                  <w:rtl/>
                </w:rPr>
                <w:t>'</w:t>
              </w:r>
              <w:r w:rsidR="005729AE">
                <w:rPr>
                  <w:rFonts w:hint="cs"/>
                  <w:b/>
                  <w:bCs/>
                  <w:noProof w:val="0"/>
                  <w:sz w:val="26"/>
                  <w:szCs w:val="26"/>
                  <w:rtl/>
                </w:rPr>
                <w:t xml:space="preserve"> </w:t>
              </w:r>
              <w:r w:rsidR="005729AE" w:rsidRPr="004A7837">
                <w:rPr>
                  <w:b/>
                  <w:bCs/>
                  <w:noProof w:val="0"/>
                  <w:sz w:val="26"/>
                  <w:szCs w:val="26"/>
                  <w:rtl/>
                </w:rPr>
                <w:t>ש</w:t>
              </w:r>
              <w:r w:rsidR="005B50E1">
                <w:rPr>
                  <w:rFonts w:hint="cs"/>
                  <w:b/>
                  <w:bCs/>
                  <w:noProof w:val="0"/>
                  <w:sz w:val="26"/>
                  <w:szCs w:val="26"/>
                  <w:rtl/>
                </w:rPr>
                <w:t>'</w:t>
              </w:r>
              <w:r w:rsidR="005729AE" w:rsidRPr="004A7837">
                <w:rPr>
                  <w:b/>
                  <w:bCs/>
                  <w:noProof w:val="0"/>
                  <w:sz w:val="26"/>
                  <w:szCs w:val="26"/>
                  <w:rtl/>
                </w:rPr>
                <w:t xml:space="preserve"> ואח' נ' האפוטרופוס הכללי במחוז תל-אביב ואח'</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6336E"/>
    <w:multiLevelType w:val="hybridMultilevel"/>
    <w:tmpl w:val="9AC2A8E2"/>
    <w:lvl w:ilvl="0" w:tplc="4D40E196">
      <w:start w:val="1"/>
      <w:numFmt w:val="decimal"/>
      <w:lvlText w:val="%1."/>
      <w:lvlJc w:val="left"/>
      <w:pPr>
        <w:ind w:left="720" w:hanging="360"/>
      </w:pPr>
      <w:rPr>
        <w:rFonts w:ascii="David" w:hAnsi="David" w:cs="David" w:hint="default"/>
        <w:b w:val="0"/>
        <w:bCs w:val="0"/>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6877B87"/>
    <w:multiLevelType w:val="hybridMultilevel"/>
    <w:tmpl w:val="6DACF6A2"/>
    <w:lvl w:ilvl="0" w:tplc="4D40E196">
      <w:start w:val="1"/>
      <w:numFmt w:val="decimal"/>
      <w:lvlText w:val="%1."/>
      <w:lvlJc w:val="left"/>
      <w:pPr>
        <w:ind w:left="720" w:hanging="360"/>
      </w:pPr>
      <w:rPr>
        <w:rFonts w:ascii="David" w:hAnsi="David" w:cs="David" w:hint="default"/>
        <w:b w:val="0"/>
        <w:bCs w:val="0"/>
        <w:sz w:val="24"/>
        <w:szCs w:val="24"/>
        <w:lang w:bidi="he-I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3DAE77FD"/>
    <w:multiLevelType w:val="hybridMultilevel"/>
    <w:tmpl w:val="2CB6B9A0"/>
    <w:lvl w:ilvl="0" w:tplc="BB66BC22">
      <w:start w:val="1"/>
      <w:numFmt w:val="decimal"/>
      <w:lvlText w:val="%1."/>
      <w:lvlJc w:val="left"/>
      <w:pPr>
        <w:ind w:left="720" w:hanging="360"/>
      </w:pPr>
      <w:rPr>
        <w:rFonts w:ascii="David" w:hAnsi="David" w:cs="David" w:hint="default"/>
        <w:b w:val="0"/>
        <w:bCs w:val="0"/>
        <w:sz w:val="24"/>
        <w:szCs w:val="24"/>
        <w:lang w:val="en-U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244421"/>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244421&amp;lt;/CaseID&amp;gt;_x000d__x000a_        &amp;lt;CaseMonth&amp;gt;5&amp;lt;/CaseMonth&amp;gt;_x000d__x000a_        &amp;lt;CaseYear&amp;gt;2022&amp;lt;/CaseYear&amp;gt;_x000d__x000a_        &amp;lt;CaseNumber&amp;gt;4908&amp;lt;/CaseNumber&amp;gt;_x000d__x000a_        &amp;lt;NumeratorGroupID&amp;gt;1&amp;lt;/NumeratorGroupID&amp;gt;_x000d__x000a_        &amp;lt;CaseName&amp;gt;שמעון ואח&amp;#39; נ&amp;#39; האפוטרופוס הכללי במחוז תל-אביב ואח&amp;#39;&amp;lt;/CaseName&amp;gt;_x000d__x000a_        &amp;lt;CourtID&amp;gt;40&amp;lt;/CourtID&amp;gt;_x000d__x000a_        &amp;lt;CaseTypeID&amp;gt;86&amp;lt;/CaseTypeID&amp;gt;_x000d__x000a_        &amp;lt;CaseInterestID&amp;gt;164&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908-05-22&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IsUnpaidFeeExist&amp;gt;false&amp;lt;/IsUnpaidFeeExist&amp;gt;_x000d__x000a_        &amp;lt;CaseNextDeterminingTask&amp;gt;34&amp;lt;/CaseNextDeterminingTask&amp;gt;_x000d__x000a_        &amp;lt;CaseOpenDate&amp;gt;2022-05-02T12:52: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בין הצדדים מתנהלים תיקי ת&amp;quot;ע  ותמש בביהמ&amp;quot;ש לענייני משפהח בראשל&amp;quot;צ שמספרם : _x000d__x000a_ת&amp;quot;ע 19070/10/20 התנגדות _x000d__x000a_ת&amp;quot;ע 19877/10/20 צו קיום צוואה _x000d__x000a_תמש אפוט&amp;#39; 69164/11/19  , תמש 68094/11/19 ענייני משפחה אחרים , ה&amp;quot;ט 31018/07/19 כולם סגורים לא נדחה כי נפתח מרחוק&amp;lt;/CaseDesc&amp;gt;_x000d__x000a_        &amp;lt;isExistMinorSide&amp;gt;false&amp;lt;/isExistMinorSide&amp;gt;_x000d__x000a_        &amp;lt;isExistMinorWitness&amp;gt;false&amp;lt;/isExistMinorWitness&amp;gt;_x000d__x000a_        &amp;lt;ArchivingActivityID&amp;gt;2&amp;lt;/ArchivingActivityID&amp;gt;_x000d__x000a_        &amp;lt;GettingReasonID&amp;gt;1&amp;lt;/GettingReason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244421&amp;lt;/CaseID&amp;gt;_x000d__x000a_        &amp;lt;CaseMonth&amp;gt;5&amp;lt;/CaseMonth&amp;gt;_x000d__x000a_        &amp;lt;CaseYear&amp;gt;2022&amp;lt;/CaseYear&amp;gt;_x000d__x000a_        &amp;lt;CaseNumber&amp;gt;4908&amp;lt;/CaseNumber&amp;gt;_x000d__x000a_        &amp;lt;NumeratorGroupID&amp;gt;1&amp;lt;/NumeratorGroupID&amp;gt;_x000d__x000a_        &amp;lt;CaseName&amp;gt;שמעון ואח&amp;#39; נ&amp;#39; האפוטרופוס הכללי במחוז תל-אביב ואח&amp;#39;&amp;lt;/CaseName&amp;gt;_x000d__x000a_        &amp;lt;CourtID&amp;gt;40&amp;lt;/CourtID&amp;gt;_x000d__x000a_        &amp;lt;CaseTypeID&amp;gt;86&amp;lt;/CaseTypeID&amp;gt;_x000d__x000a_        &amp;lt;CaseInterestID&amp;gt;164&amp;lt;/CaseInterestID&amp;gt;_x000d__x000a_        &amp;lt;CaseJudgeName&amp;gt;מירה רום פלא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908-05-22&amp;lt;/CaseDisplayIdentifier&amp;gt;_x000d__x000a_        &amp;lt;CaseTypeDesc&amp;gt;ת&amp;quot;ע&amp;lt;/CaseTypeDesc&amp;gt;_x000d__x000a_        &amp;lt;CourtDesc&amp;gt;שלום ראשון לציון&amp;lt;/CourtDesc&amp;gt;_x000d__x000a_        &amp;lt;CaseStageDesc&amp;gt;תיק אלקטרוני&amp;lt;/CaseStageDesc&amp;gt;_x000d__x000a_        &amp;lt;CaseNextDeterminingTask&amp;gt;34&amp;lt;/CaseNextDeterminingTask&amp;gt;_x000d__x000a_        &amp;lt;CaseOpenDate&amp;gt;2022-05-02T12:52:00+03:00&amp;lt;/CaseOpenDate&amp;gt;_x000d__x000a_        &amp;lt;PleaTypeID&amp;gt;5&amp;lt;/PleaTypeID&amp;gt;_x000d__x000a_        &amp;lt;CourtLevelID&amp;gt;1&amp;lt;/CourtLevelID&amp;gt;_x000d__x000a_        &amp;lt;CourtLevelCaseTypeInterestID&amp;gt;172&amp;lt;/CourtLevelCaseTypeInterestID&amp;gt;_x000d__x000a_        &amp;lt;CaseJudgeFirstName&amp;gt;מירה&amp;lt;/CaseJudgeFirstName&amp;gt;_x000d__x000a_        &amp;lt;CaseJudgeLastName&amp;gt;רום פלאי&amp;lt;/CaseJudgeLastName&amp;gt;_x000d__x000a_        &amp;lt;JudicalPersonID&amp;gt;024411316@GOV.IL&amp;lt;/JudicalPersonID&amp;gt;_x000d__x000a_        &amp;lt;IsJudicalPanel&amp;gt;false&amp;lt;/IsJudicalPanel&amp;gt;_x000d__x000a_        &amp;lt;CourtDisplayName&amp;gt;בית משפט לענייני משפחה בראשון לציון&amp;lt;/CourtDisplayName&amp;gt;_x000d__x000a_        &amp;lt;IsAllStartDataCollected&amp;gt;true&amp;lt;/IsAllStartDataCollected&amp;gt;_x000d__x000a_        &amp;lt;IsMainCase&amp;gt;false&amp;lt;/IsMainCase&amp;gt;_x000d__x000a_        &amp;lt;CaseDesc&amp;gt;בין הצדדים מתנהלים תיקי ת&amp;quot;ע  ותמש בביהמ&amp;quot;ש לענייני משפהח בראשל&amp;quot;צ שמספרם : _x000d__x000a_ת&amp;quot;ע 19070/10/20 התנגדות _x000d__x000a_ת&amp;quot;ע 19877/10/20 צו קיום צוואה _x000d__x000a_תמש אפוט&amp;#39; 69164/11/19  , תמש 68094/11/19 ענייני משפחה אחרים , ה&amp;quot;ט 31018/07/19 כולם סגורים לא נדחה כי נפתח מרחוק&amp;lt;/CaseDesc&amp;gt;_x000d__x000a_        &amp;lt;ArchivingActivityID&amp;gt;2&amp;lt;/ArchivingActivityID&amp;gt;_x000d__x000a_        &amp;lt;GettingReasonID&amp;gt;1&amp;lt;/GettingReason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4565615&amp;lt;/DecisionID&amp;gt;_x000d__x000a_        &amp;lt;DecisionName&amp;gt;פסק דין  שניתנה ע&amp;quot;י  מירה רום פלאי&amp;lt;/DecisionName&amp;gt;_x000d__x000a_        &amp;lt;DecisionStatusID&amp;gt;1&amp;lt;/DecisionStatusID&amp;gt;_x000d__x000a_        &amp;lt;DecisionStatusChangeDate&amp;gt;2024-09-17T11:37:17.62+03:00&amp;lt;/DecisionStatusChangeDate&amp;gt;_x000d__x000a_        &amp;lt;DecisionSignatureDate&amp;gt;2024-08-26T10:32:55.38+03:00&amp;lt;/DecisionSignatureDate&amp;gt;_x000d__x000a_        &amp;lt;DecisionSignatureUserID&amp;gt;024411316@GOV.IL&amp;lt;/DecisionSignatureUserID&amp;gt;_x000d__x000a_        &amp;lt;DecisionCreateDate&amp;gt;2024-08-25T23:35:05.713+03:00&amp;lt;/DecisionCreateDate&amp;gt;_x000d__x000a_        &amp;lt;DecisionChangeDate&amp;gt;2024-09-17T11:37:18.44+03:00&amp;lt;/DecisionChangeDate&amp;gt;_x000d__x000a_        &amp;lt;DecisionChangeUserID&amp;gt;304847080@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53463868&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441131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304847080@GOV.IL&amp;lt;/DecisionCreationUserID&amp;gt;_x000d__x000a_        &amp;lt;DecisionDisplayName&amp;gt;פסק דין  שניתנה ע&amp;quot;י  מירה רום פלאי&amp;lt;/DecisionDisplayName&amp;gt;_x000d__x000a_        &amp;lt;IsScanned&amp;gt;false&amp;lt;/IsScanned&amp;gt;_x000d__x000a_        &amp;lt;DecisionSignatureUserName&amp;gt;מירה רום פלא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26&amp;lt;/DecisionNumberInCase&amp;gt;_x000d__x000a_      &amp;lt;/dt_Decision&amp;gt;_x000d__x000a_      &amp;lt;dt_DecisionCase diffgr:id=&amp;quot;dt_DecisionCase1&amp;quot; msdata:rowOrder=&amp;quot;0&amp;quot;&amp;gt;_x000d__x000a_        &amp;lt;DecisionID&amp;gt;154565615&amp;lt;/DecisionID&amp;gt;_x000d__x000a_        &amp;lt;CaseID&amp;gt;79244421&amp;lt;/CaseID&amp;gt;_x000d__x000a_        &amp;lt;IsOriginal&amp;gt;true&amp;lt;/IsOriginal&amp;gt;_x000d__x000a_        &amp;lt;IsDeleted&amp;gt;false&amp;lt;/IsDeleted&amp;gt;_x000d__x000a_        &amp;lt;CaseName&amp;gt;שמעון ואח&amp;#39; נ&amp;#39; האפוטרופוס הכללי במחוז תל-אביב ואח&amp;#39;&amp;lt;/CaseName&amp;gt;_x000d__x000a_        &amp;lt;CaseDisplayIdentifier&amp;gt;4908-05-22 ת&amp;quot;ע&amp;lt;/CaseDisplayIdentifier&amp;gt;_x000d__x000a_      &amp;lt;/dt_DecisionCase&amp;gt;_x000d__x000a_    &amp;lt;/DecisionDS&amp;gt;_x000d__x000a_  &amp;lt;/diffgr:diffgram&amp;gt;_x000d__x000a_&amp;lt;/DecisionDS&amp;gt;"/>
    <w:docVar w:name="DecisionID" w:val="154565615"/>
    <w:docVar w:name="WordClientAssemblyName" w:val="NGCS.Decision.ClientWordBL"/>
    <w:docVar w:name="WordClientClassName" w:val="NGCS.Decision.ClientWordBL.DecisionClient"/>
  </w:docVars>
  <w:rsids>
    <w:rsidRoot w:val="00694556"/>
    <w:rsid w:val="00000878"/>
    <w:rsid w:val="00000CDC"/>
    <w:rsid w:val="000030AF"/>
    <w:rsid w:val="00005C8B"/>
    <w:rsid w:val="000064F6"/>
    <w:rsid w:val="000100A1"/>
    <w:rsid w:val="0001213E"/>
    <w:rsid w:val="000146C2"/>
    <w:rsid w:val="00015E3D"/>
    <w:rsid w:val="00016C35"/>
    <w:rsid w:val="00023F83"/>
    <w:rsid w:val="000258FD"/>
    <w:rsid w:val="00026608"/>
    <w:rsid w:val="000323E0"/>
    <w:rsid w:val="000340CD"/>
    <w:rsid w:val="00052EF2"/>
    <w:rsid w:val="00054787"/>
    <w:rsid w:val="000564AB"/>
    <w:rsid w:val="00065A33"/>
    <w:rsid w:val="000741A1"/>
    <w:rsid w:val="000751BC"/>
    <w:rsid w:val="00096FA1"/>
    <w:rsid w:val="0009788F"/>
    <w:rsid w:val="000A0BAD"/>
    <w:rsid w:val="000A6F00"/>
    <w:rsid w:val="000B7AF8"/>
    <w:rsid w:val="000B7D6E"/>
    <w:rsid w:val="000D4A02"/>
    <w:rsid w:val="000E4C86"/>
    <w:rsid w:val="000E5CEF"/>
    <w:rsid w:val="000F213B"/>
    <w:rsid w:val="000F5EC0"/>
    <w:rsid w:val="00100217"/>
    <w:rsid w:val="00102C14"/>
    <w:rsid w:val="001072A9"/>
    <w:rsid w:val="00111AAC"/>
    <w:rsid w:val="00121F97"/>
    <w:rsid w:val="001264A6"/>
    <w:rsid w:val="001277D7"/>
    <w:rsid w:val="00132017"/>
    <w:rsid w:val="001339D7"/>
    <w:rsid w:val="001405E3"/>
    <w:rsid w:val="0014234E"/>
    <w:rsid w:val="00145A87"/>
    <w:rsid w:val="0015418A"/>
    <w:rsid w:val="00162536"/>
    <w:rsid w:val="00180718"/>
    <w:rsid w:val="00180AA3"/>
    <w:rsid w:val="00182717"/>
    <w:rsid w:val="00193BE6"/>
    <w:rsid w:val="001A600C"/>
    <w:rsid w:val="001B5EAF"/>
    <w:rsid w:val="001C0A15"/>
    <w:rsid w:val="001C2877"/>
    <w:rsid w:val="001C4003"/>
    <w:rsid w:val="001C7B89"/>
    <w:rsid w:val="001D14E0"/>
    <w:rsid w:val="001D4935"/>
    <w:rsid w:val="001D52EF"/>
    <w:rsid w:val="001F30C0"/>
    <w:rsid w:val="001F5474"/>
    <w:rsid w:val="0020669B"/>
    <w:rsid w:val="0021418C"/>
    <w:rsid w:val="002159BB"/>
    <w:rsid w:val="00216E23"/>
    <w:rsid w:val="00221ECA"/>
    <w:rsid w:val="002233C1"/>
    <w:rsid w:val="002352F7"/>
    <w:rsid w:val="00236C68"/>
    <w:rsid w:val="00241DD9"/>
    <w:rsid w:val="00242EA1"/>
    <w:rsid w:val="002433DD"/>
    <w:rsid w:val="0027277D"/>
    <w:rsid w:val="00282494"/>
    <w:rsid w:val="00283432"/>
    <w:rsid w:val="00292E0A"/>
    <w:rsid w:val="002956FD"/>
    <w:rsid w:val="002A16D7"/>
    <w:rsid w:val="002A289E"/>
    <w:rsid w:val="002B5C61"/>
    <w:rsid w:val="002C0678"/>
    <w:rsid w:val="002C2C48"/>
    <w:rsid w:val="002C611C"/>
    <w:rsid w:val="002D1896"/>
    <w:rsid w:val="002D2C81"/>
    <w:rsid w:val="002D5034"/>
    <w:rsid w:val="002D5A05"/>
    <w:rsid w:val="002D7919"/>
    <w:rsid w:val="002D7EB1"/>
    <w:rsid w:val="002E3E9E"/>
    <w:rsid w:val="002E6FBD"/>
    <w:rsid w:val="002E70F9"/>
    <w:rsid w:val="002F0346"/>
    <w:rsid w:val="002F1D36"/>
    <w:rsid w:val="002F3DB7"/>
    <w:rsid w:val="002F531C"/>
    <w:rsid w:val="002F5FC1"/>
    <w:rsid w:val="003038B0"/>
    <w:rsid w:val="003064B6"/>
    <w:rsid w:val="00315A20"/>
    <w:rsid w:val="00315CE0"/>
    <w:rsid w:val="0032025A"/>
    <w:rsid w:val="00332445"/>
    <w:rsid w:val="0034166C"/>
    <w:rsid w:val="00345781"/>
    <w:rsid w:val="00346610"/>
    <w:rsid w:val="00352464"/>
    <w:rsid w:val="0035387B"/>
    <w:rsid w:val="0035397B"/>
    <w:rsid w:val="00355991"/>
    <w:rsid w:val="00367D64"/>
    <w:rsid w:val="00371516"/>
    <w:rsid w:val="003730EC"/>
    <w:rsid w:val="00381D3A"/>
    <w:rsid w:val="003823DA"/>
    <w:rsid w:val="00392510"/>
    <w:rsid w:val="00392623"/>
    <w:rsid w:val="003956FC"/>
    <w:rsid w:val="003957A0"/>
    <w:rsid w:val="00396412"/>
    <w:rsid w:val="003A1A9A"/>
    <w:rsid w:val="003A2C59"/>
    <w:rsid w:val="003A624B"/>
    <w:rsid w:val="003B0CD6"/>
    <w:rsid w:val="003B0EAF"/>
    <w:rsid w:val="003B2A49"/>
    <w:rsid w:val="003B422E"/>
    <w:rsid w:val="003B5870"/>
    <w:rsid w:val="003B5EB2"/>
    <w:rsid w:val="003B66DD"/>
    <w:rsid w:val="003C38D2"/>
    <w:rsid w:val="003D05F6"/>
    <w:rsid w:val="003D7D09"/>
    <w:rsid w:val="003E5A98"/>
    <w:rsid w:val="003F11B7"/>
    <w:rsid w:val="003F1AED"/>
    <w:rsid w:val="003F2BA7"/>
    <w:rsid w:val="00400584"/>
    <w:rsid w:val="00401BFE"/>
    <w:rsid w:val="00406655"/>
    <w:rsid w:val="004159A2"/>
    <w:rsid w:val="00434D56"/>
    <w:rsid w:val="0043595F"/>
    <w:rsid w:val="004459CF"/>
    <w:rsid w:val="004523E6"/>
    <w:rsid w:val="00456C33"/>
    <w:rsid w:val="004636DB"/>
    <w:rsid w:val="00466E6C"/>
    <w:rsid w:val="0047645A"/>
    <w:rsid w:val="00476593"/>
    <w:rsid w:val="004834E3"/>
    <w:rsid w:val="00494450"/>
    <w:rsid w:val="004A2DAA"/>
    <w:rsid w:val="004A5D09"/>
    <w:rsid w:val="004A7D2C"/>
    <w:rsid w:val="004B5177"/>
    <w:rsid w:val="004B5BB8"/>
    <w:rsid w:val="004C0280"/>
    <w:rsid w:val="004C06DB"/>
    <w:rsid w:val="004C4F7C"/>
    <w:rsid w:val="004C579D"/>
    <w:rsid w:val="004D218C"/>
    <w:rsid w:val="004D49A3"/>
    <w:rsid w:val="004D50AC"/>
    <w:rsid w:val="004E261D"/>
    <w:rsid w:val="004E3A47"/>
    <w:rsid w:val="004E6E3C"/>
    <w:rsid w:val="004F20C6"/>
    <w:rsid w:val="004F26D7"/>
    <w:rsid w:val="004F4A2F"/>
    <w:rsid w:val="00502327"/>
    <w:rsid w:val="005044D6"/>
    <w:rsid w:val="00504C6E"/>
    <w:rsid w:val="0051219F"/>
    <w:rsid w:val="005124F1"/>
    <w:rsid w:val="00512AC9"/>
    <w:rsid w:val="00514F2C"/>
    <w:rsid w:val="005172F9"/>
    <w:rsid w:val="00523CE8"/>
    <w:rsid w:val="005241AF"/>
    <w:rsid w:val="00530BAD"/>
    <w:rsid w:val="0054074F"/>
    <w:rsid w:val="00541598"/>
    <w:rsid w:val="00542FC7"/>
    <w:rsid w:val="00547DB7"/>
    <w:rsid w:val="00551908"/>
    <w:rsid w:val="00557310"/>
    <w:rsid w:val="00567324"/>
    <w:rsid w:val="0057053E"/>
    <w:rsid w:val="005729AE"/>
    <w:rsid w:val="005816BE"/>
    <w:rsid w:val="00583336"/>
    <w:rsid w:val="00586FF4"/>
    <w:rsid w:val="00592F88"/>
    <w:rsid w:val="00595720"/>
    <w:rsid w:val="005B0F49"/>
    <w:rsid w:val="005B50E1"/>
    <w:rsid w:val="005C2346"/>
    <w:rsid w:val="005C6EF3"/>
    <w:rsid w:val="005C7EC6"/>
    <w:rsid w:val="005D2A18"/>
    <w:rsid w:val="005D3727"/>
    <w:rsid w:val="005D4BDB"/>
    <w:rsid w:val="005E1316"/>
    <w:rsid w:val="005E52F5"/>
    <w:rsid w:val="005F5C2A"/>
    <w:rsid w:val="005F61D5"/>
    <w:rsid w:val="00605D51"/>
    <w:rsid w:val="0061053B"/>
    <w:rsid w:val="00611544"/>
    <w:rsid w:val="006123E8"/>
    <w:rsid w:val="006218E9"/>
    <w:rsid w:val="00622880"/>
    <w:rsid w:val="00622BAA"/>
    <w:rsid w:val="006249ED"/>
    <w:rsid w:val="00625C89"/>
    <w:rsid w:val="00630A5F"/>
    <w:rsid w:val="00633C4F"/>
    <w:rsid w:val="006367AE"/>
    <w:rsid w:val="00636BB9"/>
    <w:rsid w:val="00640AA3"/>
    <w:rsid w:val="00641854"/>
    <w:rsid w:val="00646DCD"/>
    <w:rsid w:val="006518B8"/>
    <w:rsid w:val="006604D5"/>
    <w:rsid w:val="00661BFA"/>
    <w:rsid w:val="00664DD3"/>
    <w:rsid w:val="00670791"/>
    <w:rsid w:val="00670C0B"/>
    <w:rsid w:val="00671BD5"/>
    <w:rsid w:val="006805C1"/>
    <w:rsid w:val="006813CE"/>
    <w:rsid w:val="006816EC"/>
    <w:rsid w:val="00690CBB"/>
    <w:rsid w:val="006926A3"/>
    <w:rsid w:val="006934A7"/>
    <w:rsid w:val="006935CC"/>
    <w:rsid w:val="00694556"/>
    <w:rsid w:val="006A4DCE"/>
    <w:rsid w:val="006A7714"/>
    <w:rsid w:val="006B04A9"/>
    <w:rsid w:val="006B05B5"/>
    <w:rsid w:val="006C39B2"/>
    <w:rsid w:val="006E194C"/>
    <w:rsid w:val="006E1A53"/>
    <w:rsid w:val="006E7261"/>
    <w:rsid w:val="006E7972"/>
    <w:rsid w:val="006F1F43"/>
    <w:rsid w:val="007056AA"/>
    <w:rsid w:val="00711771"/>
    <w:rsid w:val="0071416F"/>
    <w:rsid w:val="007152C7"/>
    <w:rsid w:val="0072028A"/>
    <w:rsid w:val="00720906"/>
    <w:rsid w:val="007278CF"/>
    <w:rsid w:val="00744F41"/>
    <w:rsid w:val="007451C8"/>
    <w:rsid w:val="00745CEF"/>
    <w:rsid w:val="00747E09"/>
    <w:rsid w:val="0076468C"/>
    <w:rsid w:val="00770129"/>
    <w:rsid w:val="0077558B"/>
    <w:rsid w:val="0077587D"/>
    <w:rsid w:val="00783A8F"/>
    <w:rsid w:val="00785A15"/>
    <w:rsid w:val="00785BD8"/>
    <w:rsid w:val="007A24FE"/>
    <w:rsid w:val="007A35AA"/>
    <w:rsid w:val="007A3F3A"/>
    <w:rsid w:val="007B77CC"/>
    <w:rsid w:val="007C4255"/>
    <w:rsid w:val="007C63B2"/>
    <w:rsid w:val="007C7355"/>
    <w:rsid w:val="007E0888"/>
    <w:rsid w:val="007F1048"/>
    <w:rsid w:val="007F2FBC"/>
    <w:rsid w:val="007F45AC"/>
    <w:rsid w:val="007F4F55"/>
    <w:rsid w:val="007F634A"/>
    <w:rsid w:val="00803866"/>
    <w:rsid w:val="00817635"/>
    <w:rsid w:val="00820005"/>
    <w:rsid w:val="00821FB4"/>
    <w:rsid w:val="008267CC"/>
    <w:rsid w:val="00845713"/>
    <w:rsid w:val="00846D27"/>
    <w:rsid w:val="00847218"/>
    <w:rsid w:val="008610A7"/>
    <w:rsid w:val="00862C0C"/>
    <w:rsid w:val="00870DEA"/>
    <w:rsid w:val="00880B4A"/>
    <w:rsid w:val="0088365E"/>
    <w:rsid w:val="00885385"/>
    <w:rsid w:val="00887FCD"/>
    <w:rsid w:val="00896602"/>
    <w:rsid w:val="00897439"/>
    <w:rsid w:val="008C7473"/>
    <w:rsid w:val="008D7D89"/>
    <w:rsid w:val="008E1332"/>
    <w:rsid w:val="008E232B"/>
    <w:rsid w:val="008E3624"/>
    <w:rsid w:val="008E6FA5"/>
    <w:rsid w:val="008F02C9"/>
    <w:rsid w:val="008F0D96"/>
    <w:rsid w:val="008F2398"/>
    <w:rsid w:val="008F5511"/>
    <w:rsid w:val="00900634"/>
    <w:rsid w:val="00903896"/>
    <w:rsid w:val="00927813"/>
    <w:rsid w:val="00930770"/>
    <w:rsid w:val="00944150"/>
    <w:rsid w:val="00944D13"/>
    <w:rsid w:val="00945238"/>
    <w:rsid w:val="009502E6"/>
    <w:rsid w:val="009537D4"/>
    <w:rsid w:val="00953824"/>
    <w:rsid w:val="00957C90"/>
    <w:rsid w:val="00964F75"/>
    <w:rsid w:val="00972CF2"/>
    <w:rsid w:val="00981B58"/>
    <w:rsid w:val="0098372A"/>
    <w:rsid w:val="009875A9"/>
    <w:rsid w:val="00990E79"/>
    <w:rsid w:val="00993E63"/>
    <w:rsid w:val="00997172"/>
    <w:rsid w:val="009A2F26"/>
    <w:rsid w:val="009B70F6"/>
    <w:rsid w:val="009B7511"/>
    <w:rsid w:val="009C358E"/>
    <w:rsid w:val="009C7C0A"/>
    <w:rsid w:val="009D1A9D"/>
    <w:rsid w:val="009D49C1"/>
    <w:rsid w:val="009D7DA2"/>
    <w:rsid w:val="009E0263"/>
    <w:rsid w:val="009F2428"/>
    <w:rsid w:val="009F41C9"/>
    <w:rsid w:val="009F478B"/>
    <w:rsid w:val="009F4B82"/>
    <w:rsid w:val="00A001FB"/>
    <w:rsid w:val="00A1103D"/>
    <w:rsid w:val="00A12E82"/>
    <w:rsid w:val="00A1693B"/>
    <w:rsid w:val="00A23C01"/>
    <w:rsid w:val="00A24162"/>
    <w:rsid w:val="00A2494C"/>
    <w:rsid w:val="00A267CF"/>
    <w:rsid w:val="00A33BBC"/>
    <w:rsid w:val="00A342BD"/>
    <w:rsid w:val="00A3579C"/>
    <w:rsid w:val="00A43458"/>
    <w:rsid w:val="00A4515E"/>
    <w:rsid w:val="00A46297"/>
    <w:rsid w:val="00A61DE0"/>
    <w:rsid w:val="00A6544B"/>
    <w:rsid w:val="00A66CCE"/>
    <w:rsid w:val="00A84F19"/>
    <w:rsid w:val="00A9022A"/>
    <w:rsid w:val="00A907E1"/>
    <w:rsid w:val="00A934F0"/>
    <w:rsid w:val="00AA0A59"/>
    <w:rsid w:val="00AA2549"/>
    <w:rsid w:val="00AA5667"/>
    <w:rsid w:val="00AB5D0D"/>
    <w:rsid w:val="00AC336D"/>
    <w:rsid w:val="00AC3E1D"/>
    <w:rsid w:val="00AC4E19"/>
    <w:rsid w:val="00AC5C98"/>
    <w:rsid w:val="00AD6757"/>
    <w:rsid w:val="00AE1715"/>
    <w:rsid w:val="00AE1805"/>
    <w:rsid w:val="00AE2661"/>
    <w:rsid w:val="00AE7C89"/>
    <w:rsid w:val="00AF1ED6"/>
    <w:rsid w:val="00B01C13"/>
    <w:rsid w:val="00B23C27"/>
    <w:rsid w:val="00B32C61"/>
    <w:rsid w:val="00B368FE"/>
    <w:rsid w:val="00B47894"/>
    <w:rsid w:val="00B50058"/>
    <w:rsid w:val="00B54A4E"/>
    <w:rsid w:val="00B65922"/>
    <w:rsid w:val="00B673F2"/>
    <w:rsid w:val="00B73433"/>
    <w:rsid w:val="00B80CBD"/>
    <w:rsid w:val="00B81443"/>
    <w:rsid w:val="00B93464"/>
    <w:rsid w:val="00BA5CF6"/>
    <w:rsid w:val="00BA7B2E"/>
    <w:rsid w:val="00BB1FC0"/>
    <w:rsid w:val="00BC3369"/>
    <w:rsid w:val="00BC46FC"/>
    <w:rsid w:val="00BC4D1B"/>
    <w:rsid w:val="00BC4F84"/>
    <w:rsid w:val="00BD1AE2"/>
    <w:rsid w:val="00BD4B13"/>
    <w:rsid w:val="00BD5F98"/>
    <w:rsid w:val="00BD6DA6"/>
    <w:rsid w:val="00BD7C51"/>
    <w:rsid w:val="00BE0951"/>
    <w:rsid w:val="00BF3127"/>
    <w:rsid w:val="00BF77EE"/>
    <w:rsid w:val="00C207E4"/>
    <w:rsid w:val="00C2130D"/>
    <w:rsid w:val="00C23A8C"/>
    <w:rsid w:val="00C23CB5"/>
    <w:rsid w:val="00C254DD"/>
    <w:rsid w:val="00C32E0F"/>
    <w:rsid w:val="00C34D4B"/>
    <w:rsid w:val="00C34D73"/>
    <w:rsid w:val="00C42BF9"/>
    <w:rsid w:val="00C43F5A"/>
    <w:rsid w:val="00C53ECC"/>
    <w:rsid w:val="00C72341"/>
    <w:rsid w:val="00C74B23"/>
    <w:rsid w:val="00C77319"/>
    <w:rsid w:val="00C83E56"/>
    <w:rsid w:val="00C84CA0"/>
    <w:rsid w:val="00C92D3A"/>
    <w:rsid w:val="00C9727F"/>
    <w:rsid w:val="00CA0980"/>
    <w:rsid w:val="00CB0706"/>
    <w:rsid w:val="00CC2BE5"/>
    <w:rsid w:val="00CC3F2F"/>
    <w:rsid w:val="00CC5A68"/>
    <w:rsid w:val="00CC5F14"/>
    <w:rsid w:val="00CC63CE"/>
    <w:rsid w:val="00CD1F98"/>
    <w:rsid w:val="00CE6646"/>
    <w:rsid w:val="00CE79AD"/>
    <w:rsid w:val="00D140B6"/>
    <w:rsid w:val="00D220EF"/>
    <w:rsid w:val="00D319B3"/>
    <w:rsid w:val="00D34F40"/>
    <w:rsid w:val="00D36A71"/>
    <w:rsid w:val="00D37CD7"/>
    <w:rsid w:val="00D46645"/>
    <w:rsid w:val="00D522B2"/>
    <w:rsid w:val="00D53924"/>
    <w:rsid w:val="00D5622F"/>
    <w:rsid w:val="00D6037B"/>
    <w:rsid w:val="00D60849"/>
    <w:rsid w:val="00D6530C"/>
    <w:rsid w:val="00D65D43"/>
    <w:rsid w:val="00D66395"/>
    <w:rsid w:val="00D76846"/>
    <w:rsid w:val="00D83216"/>
    <w:rsid w:val="00D8440E"/>
    <w:rsid w:val="00D9112C"/>
    <w:rsid w:val="00D96D8C"/>
    <w:rsid w:val="00DA06F4"/>
    <w:rsid w:val="00DA49C2"/>
    <w:rsid w:val="00DA755B"/>
    <w:rsid w:val="00DB4E9F"/>
    <w:rsid w:val="00DB5F94"/>
    <w:rsid w:val="00DC0C24"/>
    <w:rsid w:val="00DC263E"/>
    <w:rsid w:val="00DD29C8"/>
    <w:rsid w:val="00DD337E"/>
    <w:rsid w:val="00DE4186"/>
    <w:rsid w:val="00DE586B"/>
    <w:rsid w:val="00E00B6F"/>
    <w:rsid w:val="00E022A1"/>
    <w:rsid w:val="00E048F5"/>
    <w:rsid w:val="00E07E3B"/>
    <w:rsid w:val="00E17506"/>
    <w:rsid w:val="00E239B5"/>
    <w:rsid w:val="00E24C75"/>
    <w:rsid w:val="00E35093"/>
    <w:rsid w:val="00E4225C"/>
    <w:rsid w:val="00E44897"/>
    <w:rsid w:val="00E44DDF"/>
    <w:rsid w:val="00E54642"/>
    <w:rsid w:val="00E81E2F"/>
    <w:rsid w:val="00E82966"/>
    <w:rsid w:val="00E82D63"/>
    <w:rsid w:val="00E82F11"/>
    <w:rsid w:val="00E847F4"/>
    <w:rsid w:val="00E85EEC"/>
    <w:rsid w:val="00E970A3"/>
    <w:rsid w:val="00E97908"/>
    <w:rsid w:val="00E97DCE"/>
    <w:rsid w:val="00EB7CB8"/>
    <w:rsid w:val="00EC046C"/>
    <w:rsid w:val="00EC6658"/>
    <w:rsid w:val="00ED413B"/>
    <w:rsid w:val="00ED66B6"/>
    <w:rsid w:val="00EE3164"/>
    <w:rsid w:val="00EF1062"/>
    <w:rsid w:val="00EF28CF"/>
    <w:rsid w:val="00EF3ED0"/>
    <w:rsid w:val="00EF5963"/>
    <w:rsid w:val="00F124A5"/>
    <w:rsid w:val="00F17E56"/>
    <w:rsid w:val="00F2208E"/>
    <w:rsid w:val="00F23AA4"/>
    <w:rsid w:val="00F343C4"/>
    <w:rsid w:val="00F34EBF"/>
    <w:rsid w:val="00F425BB"/>
    <w:rsid w:val="00F46C08"/>
    <w:rsid w:val="00F542CF"/>
    <w:rsid w:val="00F564C7"/>
    <w:rsid w:val="00F6113D"/>
    <w:rsid w:val="00F65669"/>
    <w:rsid w:val="00F70C9A"/>
    <w:rsid w:val="00F70EBB"/>
    <w:rsid w:val="00F7247E"/>
    <w:rsid w:val="00F736D0"/>
    <w:rsid w:val="00F876B5"/>
    <w:rsid w:val="00F87E22"/>
    <w:rsid w:val="00F90BAE"/>
    <w:rsid w:val="00F952E6"/>
    <w:rsid w:val="00FB3C14"/>
    <w:rsid w:val="00FC18BE"/>
    <w:rsid w:val="00FC19FE"/>
    <w:rsid w:val="00FC5297"/>
    <w:rsid w:val="00FD7474"/>
    <w:rsid w:val="00FE0C10"/>
    <w:rsid w:val="00FE3815"/>
    <w:rsid w:val="00FE711F"/>
    <w:rsid w:val="00FF0B66"/>
    <w:rsid w:val="00FF2167"/>
    <w:rsid w:val="00FF6CEF"/>
    <w:rsid w:val="00FF7830"/>
    <w:rsid w:val="00FF7F08"/>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4523E6"/>
    <w:pPr>
      <w:ind w:left="720"/>
      <w:contextualSpacing/>
    </w:pPr>
  </w:style>
  <w:style w:type="character" w:customStyle="1" w:styleId="term5">
    <w:name w:val="term_5"/>
    <w:basedOn w:val="a0"/>
    <w:rsid w:val="00AC3E1D"/>
  </w:style>
  <w:style w:type="character" w:customStyle="1" w:styleId="term4">
    <w:name w:val="term_4"/>
    <w:basedOn w:val="a0"/>
    <w:rsid w:val="00664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18271">
      <w:bodyDiv w:val="1"/>
      <w:marLeft w:val="0"/>
      <w:marRight w:val="0"/>
      <w:marTop w:val="0"/>
      <w:marBottom w:val="0"/>
      <w:divBdr>
        <w:top w:val="none" w:sz="0" w:space="0" w:color="auto"/>
        <w:left w:val="none" w:sz="0" w:space="0" w:color="auto"/>
        <w:bottom w:val="none" w:sz="0" w:space="0" w:color="auto"/>
        <w:right w:val="none" w:sz="0" w:space="0" w:color="auto"/>
      </w:divBdr>
    </w:div>
    <w:div w:id="32925235">
      <w:bodyDiv w:val="1"/>
      <w:marLeft w:val="0"/>
      <w:marRight w:val="0"/>
      <w:marTop w:val="0"/>
      <w:marBottom w:val="0"/>
      <w:divBdr>
        <w:top w:val="none" w:sz="0" w:space="0" w:color="auto"/>
        <w:left w:val="none" w:sz="0" w:space="0" w:color="auto"/>
        <w:bottom w:val="none" w:sz="0" w:space="0" w:color="auto"/>
        <w:right w:val="none" w:sz="0" w:space="0" w:color="auto"/>
      </w:divBdr>
    </w:div>
    <w:div w:id="518858914">
      <w:bodyDiv w:val="1"/>
      <w:marLeft w:val="0"/>
      <w:marRight w:val="0"/>
      <w:marTop w:val="0"/>
      <w:marBottom w:val="0"/>
      <w:divBdr>
        <w:top w:val="none" w:sz="0" w:space="0" w:color="auto"/>
        <w:left w:val="none" w:sz="0" w:space="0" w:color="auto"/>
        <w:bottom w:val="none" w:sz="0" w:space="0" w:color="auto"/>
        <w:right w:val="none" w:sz="0" w:space="0" w:color="auto"/>
      </w:divBdr>
    </w:div>
    <w:div w:id="525873305">
      <w:bodyDiv w:val="1"/>
      <w:marLeft w:val="0"/>
      <w:marRight w:val="0"/>
      <w:marTop w:val="0"/>
      <w:marBottom w:val="0"/>
      <w:divBdr>
        <w:top w:val="none" w:sz="0" w:space="0" w:color="auto"/>
        <w:left w:val="none" w:sz="0" w:space="0" w:color="auto"/>
        <w:bottom w:val="none" w:sz="0" w:space="0" w:color="auto"/>
        <w:right w:val="none" w:sz="0" w:space="0" w:color="auto"/>
      </w:divBdr>
      <w:divsChild>
        <w:div w:id="1430003678">
          <w:marLeft w:val="0"/>
          <w:marRight w:val="0"/>
          <w:marTop w:val="0"/>
          <w:marBottom w:val="0"/>
          <w:divBdr>
            <w:top w:val="none" w:sz="0" w:space="0" w:color="auto"/>
            <w:left w:val="none" w:sz="0" w:space="0" w:color="auto"/>
            <w:bottom w:val="none" w:sz="0" w:space="0" w:color="auto"/>
            <w:right w:val="none" w:sz="0" w:space="0" w:color="auto"/>
          </w:divBdr>
        </w:div>
      </w:divsChild>
    </w:div>
    <w:div w:id="609823721">
      <w:bodyDiv w:val="1"/>
      <w:marLeft w:val="0"/>
      <w:marRight w:val="0"/>
      <w:marTop w:val="0"/>
      <w:marBottom w:val="0"/>
      <w:divBdr>
        <w:top w:val="none" w:sz="0" w:space="0" w:color="auto"/>
        <w:left w:val="none" w:sz="0" w:space="0" w:color="auto"/>
        <w:bottom w:val="none" w:sz="0" w:space="0" w:color="auto"/>
        <w:right w:val="none" w:sz="0" w:space="0" w:color="auto"/>
      </w:divBdr>
    </w:div>
    <w:div w:id="680090883">
      <w:bodyDiv w:val="1"/>
      <w:marLeft w:val="0"/>
      <w:marRight w:val="0"/>
      <w:marTop w:val="0"/>
      <w:marBottom w:val="0"/>
      <w:divBdr>
        <w:top w:val="none" w:sz="0" w:space="0" w:color="auto"/>
        <w:left w:val="none" w:sz="0" w:space="0" w:color="auto"/>
        <w:bottom w:val="none" w:sz="0" w:space="0" w:color="auto"/>
        <w:right w:val="none" w:sz="0" w:space="0" w:color="auto"/>
      </w:divBdr>
    </w:div>
    <w:div w:id="716466161">
      <w:bodyDiv w:val="1"/>
      <w:marLeft w:val="0"/>
      <w:marRight w:val="0"/>
      <w:marTop w:val="0"/>
      <w:marBottom w:val="0"/>
      <w:divBdr>
        <w:top w:val="none" w:sz="0" w:space="0" w:color="auto"/>
        <w:left w:val="none" w:sz="0" w:space="0" w:color="auto"/>
        <w:bottom w:val="none" w:sz="0" w:space="0" w:color="auto"/>
        <w:right w:val="none" w:sz="0" w:space="0" w:color="auto"/>
      </w:divBdr>
    </w:div>
    <w:div w:id="848443078">
      <w:bodyDiv w:val="1"/>
      <w:marLeft w:val="0"/>
      <w:marRight w:val="0"/>
      <w:marTop w:val="0"/>
      <w:marBottom w:val="0"/>
      <w:divBdr>
        <w:top w:val="none" w:sz="0" w:space="0" w:color="auto"/>
        <w:left w:val="none" w:sz="0" w:space="0" w:color="auto"/>
        <w:bottom w:val="none" w:sz="0" w:space="0" w:color="auto"/>
        <w:right w:val="none" w:sz="0" w:space="0" w:color="auto"/>
      </w:divBdr>
    </w:div>
    <w:div w:id="858356199">
      <w:bodyDiv w:val="1"/>
      <w:marLeft w:val="0"/>
      <w:marRight w:val="0"/>
      <w:marTop w:val="0"/>
      <w:marBottom w:val="0"/>
      <w:divBdr>
        <w:top w:val="none" w:sz="0" w:space="0" w:color="auto"/>
        <w:left w:val="none" w:sz="0" w:space="0" w:color="auto"/>
        <w:bottom w:val="none" w:sz="0" w:space="0" w:color="auto"/>
        <w:right w:val="none" w:sz="0" w:space="0" w:color="auto"/>
      </w:divBdr>
    </w:div>
    <w:div w:id="932780678">
      <w:bodyDiv w:val="1"/>
      <w:marLeft w:val="0"/>
      <w:marRight w:val="0"/>
      <w:marTop w:val="0"/>
      <w:marBottom w:val="0"/>
      <w:divBdr>
        <w:top w:val="none" w:sz="0" w:space="0" w:color="auto"/>
        <w:left w:val="none" w:sz="0" w:space="0" w:color="auto"/>
        <w:bottom w:val="none" w:sz="0" w:space="0" w:color="auto"/>
        <w:right w:val="none" w:sz="0" w:space="0" w:color="auto"/>
      </w:divBdr>
    </w:div>
    <w:div w:id="1077822744">
      <w:bodyDiv w:val="1"/>
      <w:marLeft w:val="0"/>
      <w:marRight w:val="0"/>
      <w:marTop w:val="0"/>
      <w:marBottom w:val="0"/>
      <w:divBdr>
        <w:top w:val="none" w:sz="0" w:space="0" w:color="auto"/>
        <w:left w:val="none" w:sz="0" w:space="0" w:color="auto"/>
        <w:bottom w:val="none" w:sz="0" w:space="0" w:color="auto"/>
        <w:right w:val="none" w:sz="0" w:space="0" w:color="auto"/>
      </w:divBdr>
    </w:div>
    <w:div w:id="1124348874">
      <w:bodyDiv w:val="1"/>
      <w:marLeft w:val="0"/>
      <w:marRight w:val="0"/>
      <w:marTop w:val="0"/>
      <w:marBottom w:val="0"/>
      <w:divBdr>
        <w:top w:val="none" w:sz="0" w:space="0" w:color="auto"/>
        <w:left w:val="none" w:sz="0" w:space="0" w:color="auto"/>
        <w:bottom w:val="none" w:sz="0" w:space="0" w:color="auto"/>
        <w:right w:val="none" w:sz="0" w:space="0" w:color="auto"/>
      </w:divBdr>
    </w:div>
    <w:div w:id="115055915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19051777">
      <w:bodyDiv w:val="1"/>
      <w:marLeft w:val="0"/>
      <w:marRight w:val="0"/>
      <w:marTop w:val="0"/>
      <w:marBottom w:val="0"/>
      <w:divBdr>
        <w:top w:val="none" w:sz="0" w:space="0" w:color="auto"/>
        <w:left w:val="none" w:sz="0" w:space="0" w:color="auto"/>
        <w:bottom w:val="none" w:sz="0" w:space="0" w:color="auto"/>
        <w:right w:val="none" w:sz="0" w:space="0" w:color="auto"/>
      </w:divBdr>
    </w:div>
    <w:div w:id="124553207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9949411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David">
    <w:panose1 w:val="020E0502060401010101"/>
    <w:charset w:val="00"/>
    <w:family w:val="swiss"/>
    <w:pitch w:val="variable"/>
    <w:sig w:usb0="00000803" w:usb1="00000000" w:usb2="00000000" w:usb3="00000000" w:csb0="00000021" w:csb1="00000000"/>
  </w:font>
  <w:font w:name="Times New Roman">
    <w:panose1 w:val="02020603050405020304"/>
    <w:charset w:val="00"/>
    <w:family w:val="roman"/>
    <w:pitch w:val="variable"/>
    <w:sig w:usb0="E0002EFF" w:usb1="C000785B" w:usb2="00000009" w:usb3="00000000" w:csb0="000001FF"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1018A0"/>
    <w:rsid w:val="00200BA6"/>
    <w:rsid w:val="00833049"/>
    <w:rsid w:val="009D617D"/>
    <w:rsid w:val="00B40AEB"/>
    <w:rsid w:val="00B65812"/>
    <w:rsid w:val="00C918C6"/>
    <w:rsid w:val="00CC5512"/>
    <w:rsid w:val="00EA7F31"/>
    <w:rsid w:val="00F138D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 w:type="paragraph" w:customStyle="1" w:styleId="04A3D14C89604F04AA762D11DA412A8F">
    <w:name w:val="04A3D14C89604F04AA762D11DA412A8F"/>
    <w:rsid w:val="00F138D9"/>
    <w:pPr>
      <w:bidi/>
    </w:pPr>
  </w:style>
  <w:style w:type="paragraph" w:customStyle="1" w:styleId="EAB183A5DE5743B1890A37370C08A00B">
    <w:name w:val="EAB183A5DE5743B1890A37370C08A00B"/>
    <w:rsid w:val="00F138D9"/>
    <w:pPr>
      <w:bidi/>
    </w:pPr>
  </w:style>
  <w:style w:type="paragraph" w:customStyle="1" w:styleId="53E0624B48B04FD38AFC348E5EEFFEDE">
    <w:name w:val="53E0624B48B04FD38AFC348E5EEFFEDE"/>
    <w:rsid w:val="00F138D9"/>
    <w:pPr>
      <w:bidi/>
    </w:pPr>
  </w:style>
  <w:style w:type="paragraph" w:customStyle="1" w:styleId="42BA1AC6E5A04B01BD6FC37BBA758345">
    <w:name w:val="42BA1AC6E5A04B01BD6FC37BBA758345"/>
    <w:rsid w:val="00F138D9"/>
    <w:pPr>
      <w:bidi/>
    </w:pPr>
  </w:style>
  <w:style w:type="paragraph" w:customStyle="1" w:styleId="F8CD724B873C46438D21778353AABE31">
    <w:name w:val="F8CD724B873C46438D21778353AABE31"/>
    <w:rsid w:val="00F138D9"/>
    <w:pPr>
      <w:bidi/>
    </w:pPr>
  </w:style>
  <w:style w:type="paragraph" w:customStyle="1" w:styleId="49E1CA3F801B49C6BCCA3EE45F9E7B17">
    <w:name w:val="49E1CA3F801B49C6BCCA3EE45F9E7B17"/>
    <w:rsid w:val="00F138D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רן רייכמן</FullName>
        <FirstName>רן</FirstName>
        <LastName>רייכמן</LastName>
        <PartyPropertyName/>
        <AuthenticationTypeAndNumber>מ.ר. 28154</AuthenticationTypeAndNumber>
        <RepresentatedOrRepresentativesNames>מנחם מושל שמעון</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242278053</CasePartyID>
        <PartyTypeID>2</PartyTypeID>
        <ActivityStatusID>1</ActivityStatusID>
        <PartyAliasID>23</PartyAliasID>
        <PartyAliasName>בא כוח משיבים</PartyAliasName>
        <LegalEntityID>404045</LegalEntityID>
        <CaseLegalEntityID>120150306</CaseLegalEntityID>
        <AuthenticationTypeID>4</AuthenticationTypeID>
        <AuthenticationTypeName>מ.ר.</AuthenticationTypeName>
        <LegalEntityNumber>28154</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אריק איינשטיין 6 קומה 3 הרצלייה </FullAddress>
        <EmailAddress>office@raichman.com</EmailAddress>
        <MotionID>0</MotionID>
        <CasePleaID>0</CasePleaID>
        <LinkedCaseID>0</LinkedCaseID>
        <PartyID>2</PartyID>
        <CasePartyCategoryID>2</CasePartyCategoryID>
        <LegalEntityAddressID>88964633</LegalEntityAddressID>
        <LegalEntityEmailAddressID>67965692</LegalEntityEmailAddressID>
        <PleaTypeID>5</PleaTypeID>
        <LawyerOfficeName>משרד עו"ד: רן רייכמן</LawyerOfficeName>
        <LawyerOfficeID>444689</LawyerOfficeID>
        <GroupPartyAlias/>
        <IsConverted>false</IsConverted>
        <LegalEntityNameID>25029</LegalEntityNameID>
        <RepresentatedNamesOfAssistant/>
        <LegalEntityTypeID>4</LegalEntityTypeID>
        <IsVerdictExists>false</IsVerdictExists>
        <IsAsirAzir>false</IsAsirAzir>
        <MainAndSecSpec/>
        <IsPublicationProhibited>false</IsPublicationProhibited>
        <PublicationProhibitedFullName>רן רייכמן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יפת שמעון</FullName>
        <FirstName>יפת</FirstName>
        <LastName>שמעון</LastName>
        <PartyPropertyName/>
        <AuthenticationTypeAndNumber>ת"ז 041493040</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240533430</CasePartyID>
        <PartyTypeID>1</PartyTypeID>
        <ActivityStatusID>1</ActivityStatusID>
        <PartyAliasID>3</PartyAliasID>
        <PartyAliasName>מבקש</PartyAliasName>
        <OrdinalNumber>1</OrdinalNumber>
        <LegalEntityID>58027609</LegalEntityID>
        <CaseLegalEntityID>119617161</CaseLegalEntityID>
        <AuthenticationTypeID>1</AuthenticationTypeID>
        <AuthenticationTypeName>ת"ז</AuthenticationTypeName>
        <LegalEntityNumber>041493040</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9904066</LegalEntityRegisteredNameID>
        <LegalEntityNameID>93052064</LegalEntityNameID>
        <RepresentatedNamesOfAssistant/>
        <LegalEntityTypeID>1</LegalEntityTypeID>
        <IsVerdictExists>false</IsVerdictExists>
        <IsAsirAzir>false</IsAsirAzir>
        <MainAndSecSpec/>
        <IsPublicationProhibited>false</IsPublicationProhibited>
        <PublicationProhibitedFullName>יפת שמעון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יוסי הרשקוביץ</FullName>
        <FirstName>יוסי</FirstName>
        <LastName>הרשקוביץ</LastName>
        <PartyPropertyName/>
        <AuthenticationTypeAndNumber>מ.ר. 19479</AuthenticationTypeAndNumber>
        <RepresentatedOrRepresentativesNames>דרורי אדמון, רונית אדמון, הדס עמר, יהודה שמעון, יפת שמעון, ראובן שמעון</RepresentatedOrRepresentativesNames>
        <RepresentatedOrRepresentativesCount>6</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240533431</CasePartyID>
        <PartyTypeID>2</PartyTypeID>
        <ActivityStatusID>1</ActivityStatusID>
        <PartyAliasID>22</PartyAliasID>
        <PartyAliasName>בא כוח מבקשים</PartyAliasName>
        <OrdinalNumber>1</OrdinalNumber>
        <LegalEntityID>386276</LegalEntityID>
        <CaseLegalEntityID>119617162</CaseLegalEntityID>
        <AuthenticationTypeID>4</AuthenticationTypeID>
        <AuthenticationTypeName>מ.ר.</AuthenticationTypeName>
        <LegalEntityNumber>19479</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מצדה 7 בני ברק </FullAddress>
        <EmailAddress>yh@yh-law.co.il</EmailAddress>
        <MotionID>0</MotionID>
        <CasePleaID>0</CasePleaID>
        <LinkedCaseID>0</LinkedCaseID>
        <PartyID>1</PartyID>
        <CasePartyCategoryID>2</CasePartyCategoryID>
        <LegalEntityAddressID>80924055</LegalEntityAddressID>
        <LegalEntityEmailAddressID>68097565</LegalEntityEmailAddressID>
        <PleaTypeID>5</PleaTypeID>
        <LawyerOfficeName>משרד עו"ד: יוסי הרשקוביץ</LawyerOfficeName>
        <LawyerOfficeID>426920</LawyerOfficeID>
        <GroupPartyAlias/>
        <IsConverted>false</IsConverted>
        <LegalEntityNameID>7260</LegalEntityNameID>
        <RepresentatedNamesOfAssistant/>
        <LegalEntityTypeID>4</LegalEntityTypeID>
        <IsVerdictExists>false</IsVerdictExists>
        <IsAsirAzir>false</IsAsirAzir>
        <MainAndSecSpec/>
        <IsPublicationProhibited>false</IsPublicationProhibited>
        <PublicationProhibitedFullName>יוסי הרשקוביץ</PublicationProhibitedFullName>
      </CaseParties>
      <CaseParties>
        <PartyTypeName>עד</PartyTypeName>
        <ProceedingType>כתב טענות עיקרי</ProceedingType>
        <PleaName>כתב בקשה</PleaName>
        <PartyBelonging> - </PartyBelonging>
        <RoleName>עד משיבים 1</RoleName>
        <IsSubProceeding>FALSE</IsSubProceeding>
        <FullName>עו"ד צחי איתן</FullName>
        <FirstName>עו"ד צחי</FirstName>
        <LastName>איתן</LastName>
        <PartyPropertyName/>
        <AuthenticationTypeAndNumber>ת"ז </AuthenticationTypeAndNumber>
        <RepresentatedOrRepresentativesNames/>
        <RepresentatedOrRepresentativesCount>0</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267446592</CasePartyID>
        <PartyTypeID>4</PartyTypeID>
        <ActivityStatusID>1</ActivityStatusID>
        <PartyAliasID>64</PartyAliasID>
        <PartyAliasName>עד משיבים</PartyAliasName>
        <OrdinalNumber>1</OrdinalNumber>
        <LegalEntityID>81782625</LegalEntityID>
        <CaseLegalEntityID>128080958</CaseLegalEntityID>
        <AuthenticationTypeID>1</AuthenticationTypeID>
        <AuthenticationTypeName>ת"ז</AuthenticationTypeName>
        <IsMainPartyType>true</IsMainPartyType>
        <CaseDisplayIdentifier>4908-05-22</CaseDisplayIdentifier>
        <CaseTypeID>86</CaseTypeID>
        <CaseTypeName>תיק עזבונות (ת"ע)</CaseTypeName>
        <CaseName>שמעון ואח' נ' האפוטרופוס הכללי במחוז תל-אביב ואח'</CaseName>
        <FullAddress>בן יהודה 2/151 ירושלים </FullAddress>
        <MotionID>0</MotionID>
        <CasePleaID>0</CasePleaID>
        <LinkedCaseID>0</LinkedCaseID>
        <PartyID>2</PartyID>
        <CasePartyCategoryID>2</CasePartyCategoryID>
        <LegalEntityAddressID>89057527</LegalEntityAddressID>
        <PleaTypeID>5</PleaTypeID>
        <GroupPartyAlias/>
        <IsConverted>false</IsConverted>
        <LegalEntityNameID>96268664</LegalEntityNameID>
        <RepresentatedNamesOfAssistant/>
        <LegalEntityTypeID>1</LegalEntityTypeID>
        <IsVerdictExists>false</IsVerdictExists>
        <IsAsirAzir>false</IsAsirAzir>
        <MainAndSecSpec/>
        <IsPublicationProhibited>false</IsPublicationProhibited>
        <PublicationProhibitedFullName>עו"ד צחי איתן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240533432</CasePartyID>
        <PartyTypeID>1</PartyTypeID>
        <ActivityStatusID>1</ActivityStatusID>
        <PartyAliasID>4</PartyAliasID>
        <PartyAliasName>משיב</PartyAliasName>
        <OrdinalNumber>1</OrdinalNumber>
        <LegalEntityID>6761</LegalEntityID>
        <CaseLegalEntityID>119617163</CaseLegalEntityID>
        <AuthenticationTypeID>13</AuthenticationTypeID>
        <AuthenticationTypeName>משרדי ממשלה</AuthenticationTypeName>
        <LegalEntityNumber>999010</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עד</PartyTypeName>
        <ProceedingType>בית משפט</ProceedingType>
        <PleaName>כתב בקשה</PleaName>
        <PartyBelonging> - </PartyBelonging>
        <RoleName>עד בית משפט 2</RoleName>
        <IsSubProceeding>FALSE</IsSubProceeding>
        <FullName>ענת מושייב</FullName>
        <FirstName>ענת</FirstName>
        <LastName>מושייב</LastName>
        <PartyPropertyName/>
        <AuthenticationTypeAndNumber>ת"ז </AuthenticationTypeAndNumber>
        <RepresentatedOrRepresentativesNames/>
        <RepresentatedOrRepresentativesCount>0</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267447147</CasePartyID>
        <PartyTypeID>4</PartyTypeID>
        <ActivityStatusID>1</ActivityStatusID>
        <PartyAliasID>101</PartyAliasID>
        <PartyAliasName>עד בית משפט</PartyAliasName>
        <OrdinalNumber>2</OrdinalNumber>
        <LegalEntityID>81782652</LegalEntityID>
        <CaseLegalEntityID>128081128</CaseLegalEntityID>
        <AuthenticationTypeID>1</AuthenticationTypeID>
        <AuthenticationTypeName>ת"ז</AuthenticationTypeName>
        <IsMainPartyType>true</IsMainPartyType>
        <CaseDisplayIdentifier>4908-05-22</CaseDisplayIdentifier>
        <CaseTypeID>86</CaseTypeID>
        <CaseTypeName>תיק עזבונות (ת"ע)</CaseTypeName>
        <CaseName>שמעון ואח' נ' האפוטרופוס הכללי במחוז תל-אביב ואח'</CaseName>
        <FullAddress>חרמון 16 אור יהודה </FullAddress>
        <MotionID>0</MotionID>
        <CasePleaID>0</CasePleaID>
        <LinkedCaseID>0</LinkedCaseID>
        <CasePartyCategoryID>1</CasePartyCategoryID>
        <LegalEntityAddressID>89057591</LegalEntityAddressID>
        <PleaTypeID>5</PleaTypeID>
        <GroupPartyAlias/>
        <IsConverted>false</IsConverted>
        <LegalEntityNameID>96268739</LegalEntityNameID>
        <RepresentatedNamesOfAssistant/>
        <LegalEntityTypeID>1</LegalEntityTypeID>
        <IsVerdictExists>false</IsVerdictExists>
        <IsAsirAzir>false</IsAsirAzir>
        <MainAndSecSpec/>
        <IsPublicationProhibited>false</IsPublicationProhibited>
        <PublicationProhibitedFullName>ענת מושייב</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ראובן שמעון</FullName>
        <FirstName>ראובן</FirstName>
        <LastName>שמעון</LastName>
        <PartyPropertyName/>
        <AuthenticationTypeAndNumber>ת"ז 051333458</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240533429</CasePartyID>
        <PartyTypeID>1</PartyTypeID>
        <ActivityStatusID>1</ActivityStatusID>
        <PartyAliasID>3</PartyAliasID>
        <PartyAliasName>מבקש</PartyAliasName>
        <OrdinalNumber>2</OrdinalNumber>
        <LegalEntityID>15854176</LegalEntityID>
        <CaseLegalEntityID>119617160</CaseLegalEntityID>
        <AuthenticationTypeID>1</AuthenticationTypeID>
        <AuthenticationTypeName>ת"ז</AuthenticationTypeName>
        <LegalEntityNumber>051333458</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9904065</LegalEntityRegisteredNameID>
        <LegalEntityNameID>93052063</LegalEntityNameID>
        <RepresentatedNamesOfAssistant/>
        <LegalEntityTypeID>1</LegalEntityTypeID>
        <IsVerdictExists>false</IsVerdictExists>
        <IsAsirAzir>false</IsAsirAzir>
        <MainAndSecSpec/>
        <IsPublicationProhibited>false</IsPublicationProhibited>
        <PublicationProhibitedFullName>ראובן שמעון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מנחם מושל שמעון</FullName>
        <FirstName>מנחם</FirstName>
        <LastName>מושל שמעון</LastName>
        <PartyPropertyName/>
        <AuthenticationTypeAndNumber>ת"ז 054079389</AuthenticationTypeAndNumber>
        <RepresentatedOrRepresentativesNames>רן רייכמן</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240533433</CasePartyID>
        <PartyTypeID>1</PartyTypeID>
        <ActivityStatusID>1</ActivityStatusID>
        <PartyAliasID>4</PartyAliasID>
        <PartyAliasName>משיב</PartyAliasName>
        <OrdinalNumber>2</OrdinalNumber>
        <LegalEntityID>22053992</LegalEntityID>
        <CaseLegalEntityID>119617164</CaseLegalEntityID>
        <AuthenticationTypeID>1</AuthenticationTypeID>
        <AuthenticationTypeName>ת"ז</AuthenticationTypeName>
        <LegalEntityNumber>054079389</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הרוא"ה 61 רמת גן </FullAddress>
        <MotionID>0</MotionID>
        <CasePleaID>0</CasePleaID>
        <FatherName>סעיד</FatherName>
        <LinkedCaseID>0</LinkedCaseID>
        <PartyID>2</PartyID>
        <CasePartyCategoryID>2</CasePartyCategoryID>
        <LegalEntityAddressID>86464310</LegalEntityAddressID>
        <PleaTypeID>5</PleaTypeID>
        <GroupPartyAlias>משיבים</GroupPartyAlias>
        <IsConverted>false</IsConverted>
        <LegalEntityRegisteredNameID>2050734</LegalEntityRegisteredNameID>
        <LegalEntityNameID>93052065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מנחם מושל שמעון</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יהודה שמעון</FullName>
        <FirstName>יהודה</FirstName>
        <LastName>שמעון</LastName>
        <PartyPropertyName/>
        <AuthenticationTypeAndNumber>ת"ז 052153640</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240533428</CasePartyID>
        <PartyTypeID>1</PartyTypeID>
        <ActivityStatusID>1</ActivityStatusID>
        <PartyAliasID>3</PartyAliasID>
        <PartyAliasName>מבקש</PartyAliasName>
        <OrdinalNumber>3</OrdinalNumber>
        <LegalEntityID>13088588</LegalEntityID>
        <CaseLegalEntityID>119617159</CaseLegalEntityID>
        <AuthenticationTypeID>1</AuthenticationTypeID>
        <AuthenticationTypeName>ת"ז</AuthenticationTypeName>
        <LegalEntityNumber>052153640</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9904064</LegalEntityRegisteredNameID>
        <LegalEntityNameID>93052062</LegalEntityNameID>
        <RepresentatedNamesOfAssistant/>
        <LegalEntityTypeID>1</LegalEntityTypeID>
        <IsVerdictExists>false</IsVerdictExists>
        <IsAsirAzir>false</IsAsirAzir>
        <MainAndSecSpec/>
        <IsPublicationProhibited>false</IsPublicationProhibited>
        <PublicationProhibitedFullName>יהודה שמעון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מרים שמעון (המנוח)</FullName>
        <FirstName>מרים</FirstName>
        <LastName>שמעון</LastName>
        <PartyPropertyID>12</PartyPropertyID>
        <PartyPropertyName/>
        <AuthenticationTypeAndNumber>ת"ז 041491499</AuthenticationTypeAndNumber>
        <RepresentatedOrRepresentativesNames/>
        <RepresentatedOrRepresentativesCount>0</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240533434</CasePartyID>
        <PartyTypeID>1</PartyTypeID>
        <ActivityStatusID>1</ActivityStatusID>
        <PartyAliasID>4</PartyAliasID>
        <PartyAliasName>משיב</PartyAliasName>
        <OrdinalNumber>3</OrdinalNumber>
        <LegalEntityID>57375592</LegalEntityID>
        <CaseLegalEntityID>119617165</CaseLegalEntityID>
        <AuthenticationTypeID>1</AuthenticationTypeID>
        <AuthenticationTypeName>ת"ז</AuthenticationTypeName>
        <LegalEntityNumber>041491499</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יחיא</FatherName>
        <LinkedCaseID>0</LinkedCaseID>
        <PartyID>2</PartyID>
        <CasePartyCategoryID>2</CasePartyCategoryID>
        <PleaTypeID>5</PleaTypeID>
        <GroupPartyAlias>משיבים</GroupPartyAlias>
        <IsConverted>false</IsConverted>
        <LegalEntityRegisteredNameID>2050733</LegalEntityRegisteredNameID>
        <LegalEntityNameID>93052066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שמעון (המנוח)</PublicationProhibitedFullName>
      </CaseParties>
      <CaseParties>
        <PartyTypeName>צד</PartyTypeName>
        <ProceedingType>כתב טענות עיקרי</ProceedingType>
        <PleaName>כתב בקשה</PleaName>
        <PartyBelonging>צד א'</PartyBelonging>
        <RoleName>מבקש 4</RoleName>
        <IsSubProceeding>FALSE</IsSubProceeding>
        <FullName>הדס עמר</FullName>
        <FirstName>הדס</FirstName>
        <LastName>עמר</LastName>
        <PartyPropertyName/>
        <AuthenticationTypeAndNumber>ת"ז 054771886</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240533427</CasePartyID>
        <PartyTypeID>1</PartyTypeID>
        <ActivityStatusID>1</ActivityStatusID>
        <PartyAliasID>3</PartyAliasID>
        <PartyAliasName>מבקש</PartyAliasName>
        <OrdinalNumber>4</OrdinalNumber>
        <LegalEntityID>70098965</LegalEntityID>
        <CaseLegalEntityID>119617158</CaseLegalEntityID>
        <AuthenticationTypeID>1</AuthenticationTypeID>
        <AuthenticationTypeName>ת"ז</AuthenticationTypeName>
        <LegalEntityNumber>054771886</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9904063</LegalEntityRegisteredNameID>
        <LegalEntityNameID>93052061</LegalEntityNameID>
        <RepresentatedNamesOfAssistant/>
        <LegalEntityTypeID>1</LegalEntityTypeID>
        <IsVerdictExists>false</IsVerdictExists>
        <IsAsirAzir>false</IsAsirAzir>
        <MainAndSecSpec/>
        <IsPublicationProhibited>false</IsPublicationProhibited>
        <PublicationProhibitedFullName>הדס עמר</PublicationProhibitedFullName>
      </CaseParties>
      <CaseParties>
        <PartyTypeName>צד</PartyTypeName>
        <ProceedingType>כתב טענות עיקרי</ProceedingType>
        <PleaName>כתב בקשה</PleaName>
        <PartyBelonging>צד א'</PartyBelonging>
        <RoleName>מבקש 5</RoleName>
        <IsSubProceeding>FALSE</IsSubProceeding>
        <FullName>רונית אדמון</FullName>
        <FirstName>רונית</FirstName>
        <LastName>אדמון</LastName>
        <PartyPropertyName/>
        <AuthenticationTypeAndNumber>ת"ז 059298422</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240533426</CasePartyID>
        <PartyTypeID>1</PartyTypeID>
        <ActivityStatusID>1</ActivityStatusID>
        <PartyAliasID>3</PartyAliasID>
        <PartyAliasName>מבקש</PartyAliasName>
        <OrdinalNumber>5</OrdinalNumber>
        <LegalEntityID>71836670</LegalEntityID>
        <CaseLegalEntityID>119617157</CaseLegalEntityID>
        <AuthenticationTypeID>1</AuthenticationTypeID>
        <AuthenticationTypeName>ת"ז</AuthenticationTypeName>
        <LegalEntityNumber>059298422</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9904062</LegalEntityRegisteredNameID>
        <LegalEntityNameID>93052060</LegalEntityNameID>
        <RepresentatedNamesOfAssistant/>
        <LegalEntityTypeID>1</LegalEntityTypeID>
        <IsVerdictExists>false</IsVerdictExists>
        <IsAsirAzir>false</IsAsirAzir>
        <MainAndSecSpec/>
        <IsPublicationProhibited>false</IsPublicationProhibited>
        <PublicationProhibitedFullName>רונית אדמון</PublicationProhibitedFullName>
      </CaseParties>
      <CaseParties>
        <PartyTypeName>צד</PartyTypeName>
        <ProceedingType>כתב טענות עיקרי</ProceedingType>
        <PleaName>כתב בקשה</PleaName>
        <PartyBelonging>צד א'</PartyBelonging>
        <RoleName>מבקש 6</RoleName>
        <IsSubProceeding>FALSE</IsSubProceeding>
        <FullName>דרורי אדמון</FullName>
        <FirstName>דרורי</FirstName>
        <LastName>אדמון</LastName>
        <PartyPropertyName/>
        <AuthenticationTypeAndNumber>ת"ז 022771919</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240533425</CasePartyID>
        <PartyTypeID>1</PartyTypeID>
        <ActivityStatusID>1</ActivityStatusID>
        <PartyAliasID>3</PartyAliasID>
        <PartyAliasName>מבקש</PartyAliasName>
        <OrdinalNumber>6</OrdinalNumber>
        <LegalEntityID>69873985</LegalEntityID>
        <CaseLegalEntityID>119617156</CaseLegalEntityID>
        <AuthenticationTypeID>1</AuthenticationTypeID>
        <AuthenticationTypeName>ת"ז</AuthenticationTypeName>
        <LegalEntityNumber>022771919</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2350495</LegalEntityRegisteredNameID>
        <LegalEntityNameID>93052059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דרורי אדמון</PublicationProhibitedFullName>
      </CaseParties>
    </CasePartiesSelectionDS>
    <DecisionName>פסק דין  שניתנה ע"י  מירה רום פלאי</DecisionName>
    <CourtDisplayName>בית משפט לענייני משפחה בראשון לציון</CourtDisplayName>
    <IsCaseJudgePanel>false</IsCaseJudgePanel>
    <DecisionSignatureDate>2024-08-25T23:34:25.1119007+03:00</DecisionSignatureDate>
    <OpenCaseDate>2022-05-02T12:52:00+03:00</OpenCaseDate>
    <CaseFeeSum>0.000</CaseFeeSum>
    <DecisionTypeID>2</DecisionTypeID>
    <DecisionSignatureUserName>מירה רום פלאי</DecisionSignatureUserName>
    <DecisionSignatureDateHebrew>2024-08-25T23:34:25.1119007+03:00</DecisionSignatureDateHebrew>
    <DecisionWriterID>024411316@GOV.IL</DecisionWriterID>
    <CourtAddress>רח' ישראל גלילי 5, ראשון לציון 7542604</CourtAddress>
    <IsAutoTextInCaseExist>false</IsAutoTextInCaseExist>
    <DecisionSignatureRoleName>שופט</DecisionSignatureRoleName>
    <DecisionSignatureUserTitleName>שופטת</DecisionSignatureUserTitleName>
    <InMatterOfDescription>המנוח</InMatterOfDescription>
    <CaseName>שמעון ואח' נ' האפוטרופוס הכללי במחוז תל-אביב ואח'</CaseName>
    <DecisionNumberInCase>26</DecisionNumberInCase>
  </dt_Decision>
  <dt_DecisionCase>
    <DecisionID>0</DecisionID>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iesSelectionDS>
      <CaseParties>
        <PartyTypeName>בא כוח</PartyTypeName>
        <ProceedingType>כתב טענות עיקרי</ProceedingType>
        <PleaName>כתב בקשה</PleaName>
        <PartyBelonging> - </PartyBelonging>
        <RoleName>בא כוח משיבים</RoleName>
        <IsSubProceeding>FALSE</IsSubProceeding>
        <FullName>רן רייכמן</FullName>
        <FirstName>רן</FirstName>
        <LastName>רייכמן</LastName>
        <PartyPropertyName/>
        <AuthenticationTypeAndNumber>מ.ר. 28154</AuthenticationTypeAndNumber>
        <RepresentatedOrRepresentativesNames>מנחם מושל שמעון</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242278053</CasePartyID>
        <PartyTypeID>2</PartyTypeID>
        <ActivityStatusID>1</ActivityStatusID>
        <PartyAliasID>23</PartyAliasID>
        <PartyAliasName>בא כוח משיבים</PartyAliasName>
        <LegalEntityID>404045</LegalEntityID>
        <CaseLegalEntityID>120150306</CaseLegalEntityID>
        <AuthenticationTypeID>4</AuthenticationTypeID>
        <AuthenticationTypeName>מ.ר.</AuthenticationTypeName>
        <LegalEntityNumber>28154</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אריק איינשטיין 6 קומה 3 הרצלייה </FullAddress>
        <EmailAddress>office@raichman.com</EmailAddress>
        <MotionID>0</MotionID>
        <CasePleaID>0</CasePleaID>
        <LinkedCaseID>0</LinkedCaseID>
        <PartyID>2</PartyID>
        <CasePartyCategoryID>2</CasePartyCategoryID>
        <LegalEntityAddressID>88964633</LegalEntityAddressID>
        <LegalEntityEmailAddressID>67965692</LegalEntityEmailAddressID>
        <PleaTypeID>5</PleaTypeID>
        <LawyerOfficeName>משרד עו"ד: רן רייכמן</LawyerOfficeName>
        <LawyerOfficeID>444689</LawyerOfficeID>
        <GroupPartyAlias/>
        <IsConverted>false</IsConverted>
        <LegalEntityNameID>25029</LegalEntityNameID>
        <RepresentatedNamesOfAssistant/>
        <LegalEntityTypeID>4</LegalEntityTypeID>
        <IsVerdictExists>false</IsVerdictExists>
        <IsAsirAzir>false</IsAsirAzir>
        <MainAndSecSpec/>
        <IsPublicationProhibited>false</IsPublicationProhibited>
        <PublicationProhibitedFullName>רן רייכמן</PublicationProhibitedFullName>
      </CaseParties>
      <CaseParties>
        <PartyTypeName>צד</PartyTypeName>
        <ProceedingType>כתב טענות עיקרי</ProceedingType>
        <PleaName>כתב בקשה</PleaName>
        <PartyBelonging>צד א'</PartyBelonging>
        <RoleName>מבקש 1</RoleName>
        <IsSubProceeding>FALSE</IsSubProceeding>
        <FullName>יפת שמעון</FullName>
        <FirstName>יפת</FirstName>
        <LastName>שמעון</LastName>
        <PartyPropertyName/>
        <AuthenticationTypeAndNumber>ת"ז 041493040</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240533430</CasePartyID>
        <PartyTypeID>1</PartyTypeID>
        <ActivityStatusID>1</ActivityStatusID>
        <PartyAliasID>3</PartyAliasID>
        <PartyAliasName>מבקש</PartyAliasName>
        <OrdinalNumber>1</OrdinalNumber>
        <LegalEntityID>58027609</LegalEntityID>
        <CaseLegalEntityID>119617161</CaseLegalEntityID>
        <AuthenticationTypeID>1</AuthenticationTypeID>
        <AuthenticationTypeName>ת"ז</AuthenticationTypeName>
        <LegalEntityNumber>041493040</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9904066</LegalEntityRegisteredNameID>
        <LegalEntityNameID>93052064</LegalEntityNameID>
        <RepresentatedNamesOfAssistant/>
        <LegalEntityTypeID>1</LegalEntityTypeID>
        <IsVerdictExists>false</IsVerdictExists>
        <IsAsirAzir>false</IsAsirAzir>
        <MainAndSecSpec/>
        <IsPublicationProhibited>false</IsPublicationProhibited>
        <PublicationProhibitedFullName>יפת שמעון</PublicationProhibitedFullName>
      </CaseParties>
      <CaseParties>
        <PartyTypeName>בא כוח</PartyTypeName>
        <ProceedingType>כתב טענות עיקרי</ProceedingType>
        <PleaName>כתב בקשה</PleaName>
        <PartyBelonging> - </PartyBelonging>
        <RoleName>בא כוח מבקשים</RoleName>
        <IsSubProceeding>FALSE</IsSubProceeding>
        <FullName>יוסי הרשקוביץ</FullName>
        <FirstName>יוסי</FirstName>
        <LastName>הרשקוביץ</LastName>
        <PartyPropertyName/>
        <AuthenticationTypeAndNumber>מ.ר. 19479</AuthenticationTypeAndNumber>
        <RepresentatedOrRepresentativesNames>דרורי אדמון, רונית אדמון, הדס עמר, יהודה שמעון, יפת שמעון, ראובן שמעון</RepresentatedOrRepresentativesNames>
        <RepresentatedOrRepresentativesCount>6</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240533431</CasePartyID>
        <PartyTypeID>2</PartyTypeID>
        <ActivityStatusID>1</ActivityStatusID>
        <PartyAliasID>22</PartyAliasID>
        <PartyAliasName>בא כוח מבקשים</PartyAliasName>
        <OrdinalNumber>1</OrdinalNumber>
        <LegalEntityID>386276</LegalEntityID>
        <CaseLegalEntityID>119617162</CaseLegalEntityID>
        <AuthenticationTypeID>4</AuthenticationTypeID>
        <AuthenticationTypeName>מ.ר.</AuthenticationTypeName>
        <LegalEntityNumber>19479</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מצדה 7 בני ברק </FullAddress>
        <EmailAddress>yh@yh-law.co.il</EmailAddress>
        <MotionID>0</MotionID>
        <CasePleaID>0</CasePleaID>
        <LinkedCaseID>0</LinkedCaseID>
        <PartyID>1</PartyID>
        <CasePartyCategoryID>2</CasePartyCategoryID>
        <LegalEntityAddressID>80924055</LegalEntityAddressID>
        <LegalEntityEmailAddressID>68097565</LegalEntityEmailAddressID>
        <PleaTypeID>5</PleaTypeID>
        <LawyerOfficeName>משרד עו"ד: יוסי הרשקוביץ</LawyerOfficeName>
        <LawyerOfficeID>426920</LawyerOfficeID>
        <GroupPartyAlias/>
        <IsConverted>false</IsConverted>
        <LegalEntityNameID>7260</LegalEntityNameID>
        <RepresentatedNamesOfAssistant/>
        <LegalEntityTypeID>4</LegalEntityTypeID>
        <IsVerdictExists>false</IsVerdictExists>
        <IsAsirAzir>false</IsAsirAzir>
        <MainAndSecSpec/>
        <IsPublicationProhibited>false</IsPublicationProhibited>
        <PublicationProhibitedFullName>יוסי הרשקוביץ</PublicationProhibitedFullName>
      </CaseParties>
      <CaseParties>
        <PartyTypeName>עד</PartyTypeName>
        <ProceedingType>כתב טענות עיקרי</ProceedingType>
        <PleaName>כתב בקשה</PleaName>
        <PartyBelonging> - </PartyBelonging>
        <RoleName>עד משיבים 1</RoleName>
        <IsSubProceeding>FALSE</IsSubProceeding>
        <FullName>עו"ד צחי איתן</FullName>
        <FirstName>עו"ד צחי</FirstName>
        <LastName>איתן</LastName>
        <PartyPropertyName/>
        <AuthenticationTypeAndNumber>ת"ז </AuthenticationTypeAndNumber>
        <RepresentatedOrRepresentativesNames/>
        <RepresentatedOrRepresentativesCount>0</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267446592</CasePartyID>
        <PartyTypeID>4</PartyTypeID>
        <ActivityStatusID>1</ActivityStatusID>
        <PartyAliasID>64</PartyAliasID>
        <PartyAliasName>עד משיבים</PartyAliasName>
        <OrdinalNumber>1</OrdinalNumber>
        <LegalEntityID>81782625</LegalEntityID>
        <CaseLegalEntityID>128080958</CaseLegalEntityID>
        <AuthenticationTypeID>1</AuthenticationTypeID>
        <AuthenticationTypeName>ת"ז</AuthenticationTypeName>
        <IsMainPartyType>true</IsMainPartyType>
        <CaseDisplayIdentifier>4908-05-22</CaseDisplayIdentifier>
        <CaseTypeID>86</CaseTypeID>
        <CaseTypeName>תיק עזבונות (ת"ע)</CaseTypeName>
        <CaseName>שמעון ואח' נ' האפוטרופוס הכללי במחוז תל-אביב ואח'</CaseName>
        <FullAddress>בן יהודה 2/151 ירושלים </FullAddress>
        <MotionID>0</MotionID>
        <CasePleaID>0</CasePleaID>
        <LinkedCaseID>0</LinkedCaseID>
        <PartyID>2</PartyID>
        <CasePartyCategoryID>2</CasePartyCategoryID>
        <LegalEntityAddressID>89057527</LegalEntityAddressID>
        <PleaTypeID>5</PleaTypeID>
        <GroupPartyAlias/>
        <IsConverted>false</IsConverted>
        <LegalEntityNameID>96268664</LegalEntityNameID>
        <RepresentatedNamesOfAssistant/>
        <LegalEntityTypeID>1</LegalEntityTypeID>
        <IsVerdictExists>false</IsVerdictExists>
        <IsAsirAzir>false</IsAsirAzir>
        <MainAndSecSpec/>
        <IsPublicationProhibited>false</IsPublicationProhibited>
        <PublicationProhibitedFullName>עו"ד צחי איתן</PublicationProhibitedFullName>
      </CaseParties>
      <CaseParties>
        <PartyTypeName>צד</PartyTypeName>
        <ProceedingType>כתב טענות עיקרי</ProceedingType>
        <PleaName>כתב בקשה</PleaName>
        <PartyBelonging>צד ב'</PartyBelonging>
        <RoleName>משיב 1</RoleName>
        <IsSubProceeding>FALSE</IsSubProceeding>
        <FullName>האפוטרופוס הכללי במחוז תל-אביב</FullName>
        <LastName>האפוטרופוס הכללי במחוז תל-אביב</LastName>
        <PartyPropertyName/>
        <AuthenticationTypeAndNumber>משרדי ממשלה 999010</AuthenticationTypeAndNumber>
        <RepresentatedOrRepresentativesNames/>
        <RepresentatedOrRepresentativesCount>0</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240533432</CasePartyID>
        <PartyTypeID>1</PartyTypeID>
        <ActivityStatusID>1</ActivityStatusID>
        <PartyAliasID>4</PartyAliasID>
        <PartyAliasName>משיב</PartyAliasName>
        <OrdinalNumber>1</OrdinalNumber>
        <LegalEntityID>6761</LegalEntityID>
        <CaseLegalEntityID>119617163</CaseLegalEntityID>
        <AuthenticationTypeID>13</AuthenticationTypeID>
        <AuthenticationTypeName>משרדי ממשלה</AuthenticationTypeName>
        <LegalEntityNumber>999010</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השלושה 2ב' תל אביב -יפו </FullAddress>
        <EmailAddress>zimonim-apac-tv@justice.gov.il</EmailAddress>
        <MotionID>0</MotionID>
        <CasePleaID>0</CasePleaID>
        <LinkedCaseID>0</LinkedCaseID>
        <PartyID>2</PartyID>
        <CasePartyCategoryID>2</CasePartyCategoryID>
        <LegalEntityAddressID>33527665</LegalEntityAddressID>
        <LegalEntityEmailAddressID>67942954</LegalEntityEmailAddressID>
        <PleaTypeID>5</PleaTypeID>
        <GroupPartyAlias>משיבים</GroupPartyAlias>
        <IsConverted>false</IsConverted>
        <LegalEntityRegisteredNameID>328163</LegalEntityRegisteredNameID>
        <RepresentatedNamesOfAssistant/>
        <LegalEntityTypeID>3</LegalEntityTypeID>
        <IsVerdictExists>false</IsVerdictExists>
        <IsAsirAzir>false</IsAsirAzir>
        <MainAndSecSpec/>
        <IsPublicationProhibited>false</IsPublicationProhibited>
        <PublicationProhibitedFullName>האפוטרופוס הכללי במחוז תל-אביב</PublicationProhibitedFullName>
      </CaseParties>
      <CaseParties>
        <PartyTypeName>עד</PartyTypeName>
        <ProceedingType>בית משפט</ProceedingType>
        <PleaName>כתב בקשה</PleaName>
        <PartyBelonging> - </PartyBelonging>
        <RoleName>עד בית משפט 2</RoleName>
        <IsSubProceeding>FALSE</IsSubProceeding>
        <FullName>ענת מושייב</FullName>
        <FirstName>ענת</FirstName>
        <LastName>מושייב</LastName>
        <PartyPropertyName/>
        <AuthenticationTypeAndNumber>ת"ז </AuthenticationTypeAndNumber>
        <RepresentatedOrRepresentativesNames/>
        <RepresentatedOrRepresentativesCount>0</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267447147</CasePartyID>
        <PartyTypeID>4</PartyTypeID>
        <ActivityStatusID>1</ActivityStatusID>
        <PartyAliasID>101</PartyAliasID>
        <PartyAliasName>עד בית משפט</PartyAliasName>
        <OrdinalNumber>2</OrdinalNumber>
        <LegalEntityID>81782652</LegalEntityID>
        <CaseLegalEntityID>128081128</CaseLegalEntityID>
        <AuthenticationTypeID>1</AuthenticationTypeID>
        <AuthenticationTypeName>ת"ז</AuthenticationTypeName>
        <IsMainPartyType>true</IsMainPartyType>
        <CaseDisplayIdentifier>4908-05-22</CaseDisplayIdentifier>
        <CaseTypeID>86</CaseTypeID>
        <CaseTypeName>תיק עזבונות (ת"ע)</CaseTypeName>
        <CaseName>שמעון ואח' נ' האפוטרופוס הכללי במחוז תל-אביב ואח'</CaseName>
        <FullAddress>חרמון 16 אור יהודה </FullAddress>
        <MotionID>0</MotionID>
        <CasePleaID>0</CasePleaID>
        <LinkedCaseID>0</LinkedCaseID>
        <CasePartyCategoryID>1</CasePartyCategoryID>
        <LegalEntityAddressID>89057591</LegalEntityAddressID>
        <PleaTypeID>5</PleaTypeID>
        <GroupPartyAlias/>
        <IsConverted>false</IsConverted>
        <LegalEntityNameID>96268739</LegalEntityNameID>
        <RepresentatedNamesOfAssistant/>
        <LegalEntityTypeID>1</LegalEntityTypeID>
        <IsVerdictExists>false</IsVerdictExists>
        <IsAsirAzir>false</IsAsirAzir>
        <MainAndSecSpec/>
        <IsPublicationProhibited>false</IsPublicationProhibited>
        <PublicationProhibitedFullName>ענת מושייב</PublicationProhibitedFullName>
      </CaseParties>
      <CaseParties>
        <PartyTypeName>צד</PartyTypeName>
        <ProceedingType>כתב טענות עיקרי</ProceedingType>
        <PleaName>כתב בקשה</PleaName>
        <PartyBelonging>צד א'</PartyBelonging>
        <RoleName>מבקש 2</RoleName>
        <IsSubProceeding>FALSE</IsSubProceeding>
        <FullName>ראובן שמעון</FullName>
        <FirstName>ראובן</FirstName>
        <LastName>שמעון</LastName>
        <PartyPropertyName/>
        <AuthenticationTypeAndNumber>ת"ז 051333458</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240533429</CasePartyID>
        <PartyTypeID>1</PartyTypeID>
        <ActivityStatusID>1</ActivityStatusID>
        <PartyAliasID>3</PartyAliasID>
        <PartyAliasName>מבקש</PartyAliasName>
        <OrdinalNumber>2</OrdinalNumber>
        <LegalEntityID>15854176</LegalEntityID>
        <CaseLegalEntityID>119617160</CaseLegalEntityID>
        <AuthenticationTypeID>1</AuthenticationTypeID>
        <AuthenticationTypeName>ת"ז</AuthenticationTypeName>
        <LegalEntityNumber>051333458</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9904065</LegalEntityRegisteredNameID>
        <LegalEntityNameID>93052063</LegalEntityNameID>
        <RepresentatedNamesOfAssistant/>
        <LegalEntityTypeID>1</LegalEntityTypeID>
        <IsVerdictExists>false</IsVerdictExists>
        <IsAsirAzir>false</IsAsirAzir>
        <MainAndSecSpec/>
        <IsPublicationProhibited>false</IsPublicationProhibited>
        <PublicationProhibitedFullName>ראובן שמעון</PublicationProhibitedFullName>
      </CaseParties>
      <CaseParties>
        <PartyTypeName>צד</PartyTypeName>
        <ProceedingType>כתב טענות עיקרי</ProceedingType>
        <PleaName>כתב בקשה</PleaName>
        <PartyBelonging>צד ב'</PartyBelonging>
        <RoleName>משיב 2</RoleName>
        <IsSubProceeding>FALSE</IsSubProceeding>
        <FullName>מנחם מושל שמעון</FullName>
        <FirstName>מנחם</FirstName>
        <LastName>מושל שמעון</LastName>
        <PartyPropertyName/>
        <AuthenticationTypeAndNumber>ת"ז 054079389</AuthenticationTypeAndNumber>
        <RepresentatedOrRepresentativesNames>רן רייכמן</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240533433</CasePartyID>
        <PartyTypeID>1</PartyTypeID>
        <ActivityStatusID>1</ActivityStatusID>
        <PartyAliasID>4</PartyAliasID>
        <PartyAliasName>משיב</PartyAliasName>
        <OrdinalNumber>2</OrdinalNumber>
        <LegalEntityID>22053992</LegalEntityID>
        <CaseLegalEntityID>119617164</CaseLegalEntityID>
        <AuthenticationTypeID>1</AuthenticationTypeID>
        <AuthenticationTypeName>ת"ז</AuthenticationTypeName>
        <LegalEntityNumber>054079389</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הרוא"ה 61 רמת גן </FullAddress>
        <MotionID>0</MotionID>
        <CasePleaID>0</CasePleaID>
        <FatherName>סעיד</FatherName>
        <LinkedCaseID>0</LinkedCaseID>
        <PartyID>2</PartyID>
        <CasePartyCategoryID>2</CasePartyCategoryID>
        <LegalEntityAddressID>86464310</LegalEntityAddressID>
        <PleaTypeID>5</PleaTypeID>
        <GroupPartyAlias>משיבים</GroupPartyAlias>
        <IsConverted>false</IsConverted>
        <LegalEntityRegisteredNameID>2050734</LegalEntityRegisteredNameID>
        <LegalEntityNameID>93052065</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מנחם מושל שמעון</PublicationProhibitedFullName>
      </CaseParties>
      <CaseParties>
        <PartyTypeName>צד</PartyTypeName>
        <ProceedingType>כתב טענות עיקרי</ProceedingType>
        <PleaName>כתב בקשה</PleaName>
        <PartyBelonging>צד א'</PartyBelonging>
        <RoleName>מבקש 3</RoleName>
        <IsSubProceeding>FALSE</IsSubProceeding>
        <FullName>יהודה שמעון</FullName>
        <FirstName>יהודה</FirstName>
        <LastName>שמעון</LastName>
        <PartyPropertyName/>
        <AuthenticationTypeAndNumber>ת"ז 052153640</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240533428</CasePartyID>
        <PartyTypeID>1</PartyTypeID>
        <ActivityStatusID>1</ActivityStatusID>
        <PartyAliasID>3</PartyAliasID>
        <PartyAliasName>מבקש</PartyAliasName>
        <OrdinalNumber>3</OrdinalNumber>
        <LegalEntityID>13088588</LegalEntityID>
        <CaseLegalEntityID>119617159</CaseLegalEntityID>
        <AuthenticationTypeID>1</AuthenticationTypeID>
        <AuthenticationTypeName>ת"ז</AuthenticationTypeName>
        <LegalEntityNumber>052153640</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9904064</LegalEntityRegisteredNameID>
        <LegalEntityNameID>93052062</LegalEntityNameID>
        <RepresentatedNamesOfAssistant/>
        <LegalEntityTypeID>1</LegalEntityTypeID>
        <IsVerdictExists>false</IsVerdictExists>
        <IsAsirAzir>false</IsAsirAzir>
        <MainAndSecSpec/>
        <IsPublicationProhibited>false</IsPublicationProhibited>
        <PublicationProhibitedFullName>יהודה שמעון</PublicationProhibitedFullName>
      </CaseParties>
      <CaseParties>
        <PartyTypeName>צד</PartyTypeName>
        <ProceedingType>כתב טענות עיקרי</ProceedingType>
        <PleaName>כתב בקשה</PleaName>
        <PartyBelonging>צד ב'</PartyBelonging>
        <RoleName>משיב 3</RoleName>
        <IsSubProceeding>FALSE</IsSubProceeding>
        <FullName>מרים שמעון (המנוח)</FullName>
        <FirstName>מרים</FirstName>
        <LastName>שמעון</LastName>
        <PartyPropertyID>12</PartyPropertyID>
        <PartyPropertyName/>
        <AuthenticationTypeAndNumber>ת"ז 041491499</AuthenticationTypeAndNumber>
        <RepresentatedOrRepresentativesNames/>
        <RepresentatedOrRepresentativesCount>0</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240533434</CasePartyID>
        <PartyTypeID>1</PartyTypeID>
        <ActivityStatusID>1</ActivityStatusID>
        <PartyAliasID>4</PartyAliasID>
        <PartyAliasName>משיב</PartyAliasName>
        <OrdinalNumber>3</OrdinalNumber>
        <LegalEntityID>57375592</LegalEntityID>
        <CaseLegalEntityID>119617165</CaseLegalEntityID>
        <AuthenticationTypeID>1</AuthenticationTypeID>
        <AuthenticationTypeName>ת"ז</AuthenticationTypeName>
        <LegalEntityNumber>041491499</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יחיא</FatherName>
        <LinkedCaseID>0</LinkedCaseID>
        <PartyID>2</PartyID>
        <CasePartyCategoryID>2</CasePartyCategoryID>
        <PleaTypeID>5</PleaTypeID>
        <GroupPartyAlias>משיבים</GroupPartyAlias>
        <IsConverted>false</IsConverted>
        <LegalEntityRegisteredNameID>2050733</LegalEntityRegisteredNameID>
        <LegalEntityNameID>93052066</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מרים שמעון (המנוח)</PublicationProhibitedFullName>
      </CaseParties>
      <CaseParties>
        <PartyTypeName>צד</PartyTypeName>
        <ProceedingType>כתב טענות עיקרי</ProceedingType>
        <PleaName>כתב בקשה</PleaName>
        <PartyBelonging>צד א'</PartyBelonging>
        <RoleName>מבקש 4</RoleName>
        <IsSubProceeding>FALSE</IsSubProceeding>
        <FullName>הדס עמר</FullName>
        <FirstName>הדס</FirstName>
        <LastName>עמר</LastName>
        <PartyPropertyName/>
        <AuthenticationTypeAndNumber>ת"ז 054771886</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240533427</CasePartyID>
        <PartyTypeID>1</PartyTypeID>
        <ActivityStatusID>1</ActivityStatusID>
        <PartyAliasID>3</PartyAliasID>
        <PartyAliasName>מבקש</PartyAliasName>
        <OrdinalNumber>4</OrdinalNumber>
        <LegalEntityID>70098965</LegalEntityID>
        <CaseLegalEntityID>119617158</CaseLegalEntityID>
        <AuthenticationTypeID>1</AuthenticationTypeID>
        <AuthenticationTypeName>ת"ז</AuthenticationTypeName>
        <LegalEntityNumber>054771886</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9904063</LegalEntityRegisteredNameID>
        <LegalEntityNameID>93052061</LegalEntityNameID>
        <RepresentatedNamesOfAssistant/>
        <LegalEntityTypeID>1</LegalEntityTypeID>
        <IsVerdictExists>false</IsVerdictExists>
        <IsAsirAzir>false</IsAsirAzir>
        <MainAndSecSpec/>
        <IsPublicationProhibited>false</IsPublicationProhibited>
        <PublicationProhibitedFullName>הדס עמר</PublicationProhibitedFullName>
      </CaseParties>
      <CaseParties>
        <PartyTypeName>צד</PartyTypeName>
        <ProceedingType>כתב טענות עיקרי</ProceedingType>
        <PleaName>כתב בקשה</PleaName>
        <PartyBelonging>צד א'</PartyBelonging>
        <RoleName>מבקש 5</RoleName>
        <IsSubProceeding>FALSE</IsSubProceeding>
        <FullName>רונית אדמון</FullName>
        <FirstName>רונית</FirstName>
        <LastName>אדמון</LastName>
        <PartyPropertyName/>
        <AuthenticationTypeAndNumber>ת"ז 059298422</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240533426</CasePartyID>
        <PartyTypeID>1</PartyTypeID>
        <ActivityStatusID>1</ActivityStatusID>
        <PartyAliasID>3</PartyAliasID>
        <PartyAliasName>מבקש</PartyAliasName>
        <OrdinalNumber>5</OrdinalNumber>
        <LegalEntityID>71836670</LegalEntityID>
        <CaseLegalEntityID>119617157</CaseLegalEntityID>
        <AuthenticationTypeID>1</AuthenticationTypeID>
        <AuthenticationTypeName>ת"ז</AuthenticationTypeName>
        <LegalEntityNumber>059298422</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9904062</LegalEntityRegisteredNameID>
        <LegalEntityNameID>93052060</LegalEntityNameID>
        <RepresentatedNamesOfAssistant/>
        <LegalEntityTypeID>1</LegalEntityTypeID>
        <IsVerdictExists>false</IsVerdictExists>
        <IsAsirAzir>false</IsAsirAzir>
        <MainAndSecSpec/>
        <IsPublicationProhibited>false</IsPublicationProhibited>
        <PublicationProhibitedFullName>רונית אדמון</PublicationProhibitedFullName>
      </CaseParties>
      <CaseParties>
        <PartyTypeName>צד</PartyTypeName>
        <ProceedingType>כתב טענות עיקרי</ProceedingType>
        <PleaName>כתב בקשה</PleaName>
        <PartyBelonging>צד א'</PartyBelonging>
        <RoleName>מבקש 6</RoleName>
        <IsSubProceeding>FALSE</IsSubProceeding>
        <FullName>דרורי אדמון</FullName>
        <FirstName>דרורי</FirstName>
        <LastName>אדמון</LastName>
        <PartyPropertyName/>
        <AuthenticationTypeAndNumber>ת"ז 022771919</AuthenticationTypeAndNumber>
        <RepresentatedOrRepresentativesNames>יוסי הרשקוביץ</RepresentatedOrRepresentativesNames>
        <RepresentatedOrRepresentativesCount>1</RepresentatedOrRepresentativesCount>
        <InvitedBy/>
        <CaseID>79244421</CaseID>
        <CaseJudicialPersonPresentationDS>
          <CaseJudicalPersonActive>
            <CaseID>79244421</CaseID>
            <JudicialPersonID>024411316@GOV.IL</JudicialPersonID>
            <JudicialPersonTypeID>1</JudicialPersonTypeID>
            <JudicialTypeID>1</JudicialTypeID>
            <IsChairman>false</IsChairman>
            <TreatmentStartDate>2022-09-05T14:02:47.263+03:00</TreatmentStartDate>
            <TreatmentFinishDate>9999-12-31T23:59:59.997+02:00</TreatmentFinishDate>
            <IdentificationCardNumber>024411316</IdentificationCardNumber>
            <DisplayName>מירה רום פלאי</DisplayName>
            <JudicialTypeName>שופט</JudicialTypeName>
            <CaseJudicialGroupNumber>0</CaseJudicialGroupNumber>
            <FirstName>מירה</FirstName>
            <LastName>רום פלאי</LastName>
            <JudicialPersonTitle>שופט</JudicialPersonTitle>
          </CaseJudicalPersonActive>
        </CaseJudicialPersonPresentationDS>
        <CasePartyID>240533425</CasePartyID>
        <PartyTypeID>1</PartyTypeID>
        <ActivityStatusID>1</ActivityStatusID>
        <PartyAliasID>3</PartyAliasID>
        <PartyAliasName>מבקש</PartyAliasName>
        <OrdinalNumber>6</OrdinalNumber>
        <LegalEntityID>69873985</LegalEntityID>
        <CaseLegalEntityID>119617156</CaseLegalEntityID>
        <AuthenticationTypeID>1</AuthenticationTypeID>
        <AuthenticationTypeName>ת"ז</AuthenticationTypeName>
        <LegalEntityNumber>022771919</LegalEntityNumber>
        <IsMainPartyType>true</IsMainPartyType>
        <CaseDisplayIdentifier>4908-05-22</CaseDisplayIdentifier>
        <CaseTypeID>86</CaseTypeID>
        <CaseTypeName>תיק עזבונות (ת"ע)</CaseTypeName>
        <CaseName>שמעון ואח' נ' האפוטרופוס הכללי במחוז תל-אביב ואח'</CaseName>
        <FullAddress/>
        <MotionID>0</MotionID>
        <CasePleaID>0</CasePleaID>
        <FatherName>סעיד</FatherName>
        <LinkedCaseID>0</LinkedCaseID>
        <PartyID>1</PartyID>
        <CasePartyCategoryID>2</CasePartyCategoryID>
        <PleaTypeID>5</PleaTypeID>
        <GroupPartyAlias>מבקשים</GroupPartyAlias>
        <IsConverted>false</IsConverted>
        <LegalEntityRegisteredNameID>2350495</LegalEntityRegisteredNameID>
        <LegalEntityNameID>93052059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דרורי אדמון</PublicationProhibitedFullName>
      </CaseParties>
    </CasePartiesSelectionDS>
    <CaseName>שמעון ואח' נ' האפוטרופוס הכללי במחוז תל-אביב ואח'</CaseName>
    <CaseDisplayIdentifier>4908-05-22</CaseDisplayIdentifier>
    <CaseInterestID>164</CaseInterestID>
    <CaseTypeShortName>ת"ע</CaseTypeShortName>
  </dt_DecisionCase>
  <dt_DecisionJudgePanel>
    <JudgeID>024411316@GOV.IL</JudgeID>
    <DisplayName>מירה רום פלאי</DisplayName>
    <RoleName>שופט</RoleName>
    <UserTitleName>שופטת</UserTitleName>
  </dt_DecisionJudgePanel>
  <dt_LegalEntityDetails>
    <Fax>03-7524215</Fax>
    <Phone>03-7524213</Phone>
    <PartyID>2</PartyID>
    <PartyTypeID>2</PartyTypeID>
    <DecisionID>0</DecisionID>
    <StreetName>אריק איינשטיין 6 קומה 3</StreetName>
    <ZipCode>4659071</ZipCode>
    <CityName>הרצלייה</CityName>
    <FullName>רן רייכמן</FullName>
    <Email>office@raichman.com</Email>
    <IsPublicationProhibited>false</IsPublicationProhibited>
  </dt_LegalEntityDetails>
  <dt_LegalEntityDetails>
    <PartyID>1</PartyID>
    <PartyTypeID>1</PartyTypeID>
    <DecisionID>0</DecisionID>
    <FullName>יפת שמעון</FullName>
    <IsPublicationProhibited>false</IsPublicationProhibited>
  </dt_LegalEntityDetails>
  <dt_LegalEntityDetails>
    <Fax>03-6163939</Fax>
    <Phone>03-6163010</Phone>
    <PartyID>1</PartyID>
    <PartyTypeID>2</PartyTypeID>
    <DecisionID>0</DecisionID>
    <StreetName>מצדה 7</StreetName>
    <ZipCode>5126112</ZipCode>
    <CityName>בני ברק</CityName>
    <FullName>יוסי הרשקוביץ</FullName>
    <Email>yh@yh-law.co.il</Email>
    <IsPublicationProhibited>false</IsPublicationProhibited>
  </dt_LegalEntityDetails>
  <dt_LegalEntityDetails>
    <Fax>02-6467551</Fax>
    <Phone>03-6899635</Phone>
    <PartyID>2</PartyID>
    <PartyTypeID>1</PartyTypeID>
    <DecisionID>0</DecisionID>
    <StreetName>השלושה 2ב'</StreetName>
    <ZipCode>61090</ZipCode>
    <CityName>תל אביב -יפו</CityName>
    <FullName> האפוטרופוס הכללי במחוז תל-אביב</FullName>
    <Email>zimonim-apac-tv@justice.gov.il</Email>
    <IsPublicationProhibited>false</IsPublicationProhibited>
  </dt_LegalEntityDetails>
  <dt_LegalEntityDetails>
    <PartyID>2</PartyID>
    <PartyTypeID>4</PartyTypeID>
    <DecisionID>0</DecisionID>
    <IsPublicationProhibited>false</IsPublicationProhibited>
  </dt_LegalEntityDetails>
  <dt_LegalEntityDetails>
    <PartyID>1</PartyID>
    <PartyTypeID>1</PartyTypeID>
    <DecisionID>0</DecisionID>
    <FullName>ראובן שמעון</FullName>
    <IsPublicationProhibited>false</IsPublicationProhibited>
  </dt_LegalEntityDetails>
  <dt_LegalEntityDetails>
    <PartyID>2</PartyID>
    <PartyTypeID>1</PartyTypeID>
    <DecisionID>0</DecisionID>
    <StreetName>הרוא"ה 61</StreetName>
    <CityName>רמת גן</CityName>
    <FullName>מנחם  מושל שמעון </FullName>
    <IsPublicationProhibited>false</IsPublicationProhibited>
  </dt_LegalEntityDetails>
  <dt_LegalEntityDetails>
    <PartyTypeID>4</PartyTypeID>
    <DecisionID>0</DecisionID>
    <IsPublicationProhibited>false</IsPublicationProhibited>
  </dt_LegalEntityDetails>
  <dt_LegalEntityDetails>
    <PartyID>1</PartyID>
    <PartyTypeID>1</PartyTypeID>
    <DecisionID>0</DecisionID>
    <FullName>יהודה שמעון</FullName>
    <IsPublicationProhibited>false</IsPublicationProhibited>
  </dt_LegalEntityDetails>
  <dt_LegalEntityDetails>
    <PartyID>2</PartyID>
    <PartyTypeID>1</PartyTypeID>
    <DecisionID>0</DecisionID>
    <FullName>מרים שמעון </FullName>
    <IsPublicationProhibited>false</IsPublicationProhibited>
  </dt_LegalEntityDetails>
  <dt_LegalEntityDetails>
    <PartyID>1</PartyID>
    <PartyTypeID>1</PartyTypeID>
    <DecisionID>0</DecisionID>
    <FullName>הדס עמר</FullName>
    <IsPublicationProhibited>false</IsPublicationProhibited>
  </dt_LegalEntityDetails>
  <dt_LegalEntityDetails>
    <PartyID>1</PartyID>
    <PartyTypeID>1</PartyTypeID>
    <DecisionID>0</DecisionID>
    <FullName>רונית אדמון</FullName>
    <IsPublicationProhibited>false</IsPublicationProhibited>
  </dt_LegalEntityDetails>
  <dt_LegalEntityDetails>
    <PartyID>1</PartyID>
    <PartyTypeID>1</PartyTypeID>
    <DecisionID>0</DecisionID>
    <FullName>דרורי אדמון</FullName>
    <IsPublicationProhibited>false</IsPublicationProhibited>
  </dt_LegalEntityDetails>
  <dt_CaseJudicalPersonActive>
    <CaseJudicalPerson>שופטת מירה רום פלאי</CaseJudicalPerson>
  </dt_CaseJudicalPersonActive>
  <dt_Sitting>
    <PreviousMeetingDate>2024-03-18T10:00:00+02:00</PreviousMeetingDate>
    <PreviousSittingTypeID>2</PreviousSittingTypeID>
    <PreviousMeetingDisplayName>שופטת מירה רום פלאי</PreviousMeetingDisplayName>
    <PreviousMeetingRoleName>שופט</PreviousMeetingRoleName>
    <PreviousMeetingUserTitleName>שופטת</PreviousMeetingUserTitleName>
    <PreviousMeetingUserUPN>024411316@GOV.IL</PreviousMeetingUserUPN>
  </dt_Sitting>
  <dt_InMatterOfCase>
    <InMatterOfCaseID>94664</InMatterOfCaseID>
    <AuthenticationTypeID>1</AuthenticationTypeID>
    <AuthenticationNumber>041491499</AuthenticationNumber>
    <FirstName>מרים</FirstName>
    <LastName>שמעון </LastName>
  </dt_InMatterOfCase>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54159D-CEE0-4D2B-AD80-B411A7168117}">
  <ds:schemaRefs/>
</ds:datastoreItem>
</file>

<file path=customXml/itemProps2.xml><?xml version="1.0" encoding="utf-8"?>
<ds:datastoreItem xmlns:ds="http://schemas.openxmlformats.org/officeDocument/2006/customXml" ds:itemID="{8E9EDD4E-09FE-416C-9E27-53A807322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6603</Words>
  <Characters>33015</Characters>
  <Application>Microsoft Office Word</Application>
  <DocSecurity>0</DocSecurity>
  <Lines>275</Lines>
  <Paragraphs>79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cp:lastPrinted>2024-08-29T11:09:00Z</cp:lastPrinted>
  <dcterms:created xsi:type="dcterms:W3CDTF">2024-09-22T06:38:00Z</dcterms:created>
  <dcterms:modified xsi:type="dcterms:W3CDTF">2024-09-22T06:38:00Z</dcterms:modified>
</cp:coreProperties>
</file>